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985B9">
      <w:pPr>
        <w:widowControl/>
        <w:spacing w:line="480" w:lineRule="atLeast"/>
        <w:ind w:firstLine="480"/>
        <w:jc w:val="center"/>
        <w:outlineLvl w:val="0"/>
        <w:rPr>
          <w:rFonts w:hint="eastAsia" w:ascii="仿宋" w:hAnsi="仿宋" w:eastAsia="仿宋"/>
          <w:color w:val="333333"/>
          <w:szCs w:val="28"/>
        </w:rPr>
      </w:pPr>
      <w:r>
        <w:rPr>
          <w:rFonts w:hint="eastAsia" w:ascii="仿宋" w:hAnsi="仿宋" w:eastAsia="仿宋"/>
          <w:color w:val="333333"/>
          <w:szCs w:val="28"/>
        </w:rPr>
        <w:t>华北有色工程勘察院有限公司</w:t>
      </w:r>
    </w:p>
    <w:p w14:paraId="5EEBD5A9">
      <w:pPr>
        <w:widowControl/>
        <w:spacing w:line="480" w:lineRule="atLeast"/>
        <w:ind w:firstLine="480"/>
        <w:jc w:val="center"/>
        <w:rPr>
          <w:rFonts w:hint="eastAsia" w:ascii="仿宋" w:hAnsi="仿宋" w:eastAsia="仿宋"/>
          <w:color w:val="333333"/>
          <w:szCs w:val="28"/>
        </w:rPr>
      </w:pPr>
      <w:r>
        <w:rPr>
          <w:rFonts w:hint="eastAsia" w:ascii="仿宋" w:hAnsi="仿宋" w:eastAsia="仿宋"/>
          <w:color w:val="333333"/>
          <w:szCs w:val="28"/>
        </w:rPr>
        <w:t>自然资源部金属矿山地下水灾害防治工程技术创新中心</w:t>
      </w:r>
    </w:p>
    <w:p w14:paraId="308C0B4A">
      <w:pPr>
        <w:widowControl/>
        <w:spacing w:line="480" w:lineRule="atLeast"/>
        <w:ind w:firstLine="480"/>
        <w:jc w:val="center"/>
        <w:rPr>
          <w:rFonts w:hint="eastAsia" w:ascii="仿宋" w:hAnsi="仿宋" w:eastAsia="仿宋"/>
          <w:color w:val="333333"/>
          <w:szCs w:val="28"/>
        </w:rPr>
      </w:pPr>
      <w:r>
        <w:rPr>
          <w:rFonts w:hint="eastAsia" w:ascii="仿宋" w:hAnsi="仿宋" w:eastAsia="仿宋"/>
          <w:color w:val="333333"/>
          <w:szCs w:val="28"/>
          <w:lang w:val="en-US" w:eastAsia="zh-CN"/>
        </w:rPr>
        <w:t xml:space="preserve">2025年度开放性课题 </w:t>
      </w:r>
      <w:r>
        <w:rPr>
          <w:rFonts w:hint="eastAsia" w:ascii="仿宋" w:hAnsi="仿宋" w:eastAsia="仿宋"/>
          <w:color w:val="333333"/>
          <w:szCs w:val="28"/>
        </w:rPr>
        <w:t>申报指南</w:t>
      </w:r>
    </w:p>
    <w:p w14:paraId="0799E8E8">
      <w:pPr>
        <w:pStyle w:val="31"/>
        <w:spacing w:before="0" w:beforeAutospacing="0" w:after="0" w:afterAutospacing="0"/>
        <w:ind w:firstLine="0"/>
        <w:jc w:val="both"/>
        <w:outlineLvl w:val="0"/>
        <w:rPr>
          <w:rFonts w:hAnsi="Times New Roman"/>
          <w:b/>
          <w:bCs/>
          <w:sz w:val="20"/>
          <w:szCs w:val="20"/>
        </w:rPr>
      </w:pPr>
      <w:r>
        <w:rPr>
          <w:rFonts w:hAnsi="Times New Roman" w:cs="Segoe UI"/>
          <w:b/>
          <w:bCs/>
          <w:color w:val="333333"/>
          <w:sz w:val="20"/>
          <w:szCs w:val="20"/>
          <w:shd w:val="clear" w:color="auto" w:fill="FFFFFF"/>
        </w:rPr>
        <w:t>一、申报基本条件</w:t>
      </w:r>
    </w:p>
    <w:p w14:paraId="3688C9A6">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202</w:t>
      </w:r>
      <w:r>
        <w:rPr>
          <w:rFonts w:hint="eastAsia" w:hAnsi="Times New Roman" w:cs="Segoe UI"/>
          <w:color w:val="333333"/>
          <w:sz w:val="20"/>
          <w:szCs w:val="20"/>
          <w:shd w:val="clear" w:color="auto" w:fill="FFFFFF"/>
        </w:rPr>
        <w:t>5</w:t>
      </w:r>
      <w:r>
        <w:rPr>
          <w:rFonts w:hAnsi="Times New Roman" w:cs="Segoe UI"/>
          <w:color w:val="333333"/>
          <w:sz w:val="20"/>
          <w:szCs w:val="20"/>
          <w:shd w:val="clear" w:color="auto" w:fill="FFFFFF"/>
        </w:rPr>
        <w:t>年度自然资源部金属矿山地下水灾害防治工程技术创新中心</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以下简称“创新中心”</w:t>
      </w:r>
      <w:r>
        <w:rPr>
          <w:rFonts w:hint="eastAsia" w:hAnsi="Times New Roman" w:cs="Segoe UI"/>
          <w:color w:val="333333"/>
          <w:sz w:val="20"/>
          <w:szCs w:val="20"/>
          <w:shd w:val="clear" w:color="auto" w:fill="FFFFFF"/>
        </w:rPr>
        <w:t>）</w:t>
      </w:r>
      <w:r>
        <w:rPr>
          <w:rFonts w:hint="eastAsia" w:hAnsi="Times New Roman" w:cs="微软雅黑"/>
          <w:color w:val="333333"/>
          <w:sz w:val="20"/>
          <w:szCs w:val="20"/>
          <w:shd w:val="clear" w:color="auto" w:fill="FFFFFF"/>
        </w:rPr>
        <w:t>开放性课题</w:t>
      </w:r>
      <w:r>
        <w:rPr>
          <w:rFonts w:hAnsi="Times New Roman" w:cs="Segoe UI"/>
          <w:color w:val="333333"/>
          <w:sz w:val="20"/>
          <w:szCs w:val="20"/>
          <w:shd w:val="clear" w:color="auto" w:fill="FFFFFF"/>
        </w:rPr>
        <w:t>申报单位、合作单位、项目组长</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项目组第一人</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和项目组成员应符合以下基本条件：</w:t>
      </w:r>
    </w:p>
    <w:p w14:paraId="38ACB614">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1、项目申报单位应是在中国境内行政区域内的登记、注册、具有独立法人资格的高校或企业。</w:t>
      </w:r>
    </w:p>
    <w:p w14:paraId="54D1EFC3">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2、项目申报单位应具有与项目研究和实施相匹配的基础条件，具备完成项目必须的自筹资金能力，具有完成项目所必备的人才、技术、场地和装备条件，并有健全的科研管理和财务管理制度。</w:t>
      </w:r>
    </w:p>
    <w:p w14:paraId="14E7E528">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3、项目组长一般为申报单位在职人员，截止202</w:t>
      </w:r>
      <w:r>
        <w:rPr>
          <w:rFonts w:hint="eastAsia" w:hAnsi="Times New Roman" w:cs="Segoe UI"/>
          <w:color w:val="333333"/>
          <w:sz w:val="20"/>
          <w:szCs w:val="20"/>
          <w:shd w:val="clear" w:color="auto" w:fill="FFFFFF"/>
        </w:rPr>
        <w:t>5</w:t>
      </w:r>
      <w:r>
        <w:rPr>
          <w:rFonts w:hAnsi="Times New Roman" w:cs="Segoe UI"/>
          <w:color w:val="333333"/>
          <w:sz w:val="20"/>
          <w:szCs w:val="20"/>
          <w:shd w:val="clear" w:color="auto" w:fill="FFFFFF"/>
        </w:rPr>
        <w:t>年</w:t>
      </w:r>
      <w:r>
        <w:rPr>
          <w:rFonts w:hint="eastAsia" w:hAnsi="Times New Roman" w:cs="Segoe UI"/>
          <w:color w:val="333333"/>
          <w:sz w:val="20"/>
          <w:szCs w:val="20"/>
          <w:shd w:val="clear" w:color="auto" w:fill="FFFFFF"/>
        </w:rPr>
        <w:t>3</w:t>
      </w:r>
      <w:r>
        <w:rPr>
          <w:rFonts w:hAnsi="Times New Roman" w:cs="Segoe UI"/>
          <w:color w:val="333333"/>
          <w:sz w:val="20"/>
          <w:szCs w:val="20"/>
          <w:shd w:val="clear" w:color="auto" w:fill="FFFFFF"/>
        </w:rPr>
        <w:t>月31日</w:t>
      </w:r>
      <w:r>
        <w:rPr>
          <w:rFonts w:hint="eastAsia" w:hAnsi="Times New Roman" w:cs="微软雅黑"/>
          <w:color w:val="333333"/>
          <w:sz w:val="20"/>
          <w:szCs w:val="20"/>
          <w:shd w:val="clear" w:color="auto" w:fill="FFFFFF"/>
        </w:rPr>
        <w:t>未</w:t>
      </w:r>
      <w:r>
        <w:rPr>
          <w:rFonts w:hAnsi="Times New Roman" w:cs="Segoe UI"/>
          <w:color w:val="333333"/>
          <w:sz w:val="20"/>
          <w:szCs w:val="20"/>
          <w:shd w:val="clear" w:color="auto" w:fill="FFFFFF"/>
        </w:rPr>
        <w:t>满60周岁</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对在职在岗的高层次、紧缺型人才可适当放宽年龄限制，具体由项目申报单位向创新中心提出申请</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并在相关技术领域具有较高的学术水平和科研资信，有研究经历和前期工作积累，熟悉领域内国内外技术、市场动态及发展趋势，有完成项目所需的组织管理和协调能力。</w:t>
      </w:r>
    </w:p>
    <w:p w14:paraId="1F4EF6CA">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4、项目申报单位、合作单位和项目组成员无不良社会信用和科研诚信记录。</w:t>
      </w:r>
    </w:p>
    <w:p w14:paraId="335E7342">
      <w:pPr>
        <w:pStyle w:val="31"/>
        <w:spacing w:before="0" w:beforeAutospacing="0" w:after="0" w:afterAutospacing="0"/>
        <w:ind w:firstLine="0"/>
        <w:jc w:val="both"/>
        <w:outlineLvl w:val="0"/>
        <w:rPr>
          <w:rFonts w:hAnsi="Times New Roman" w:cs="Segoe UI"/>
          <w:b/>
          <w:bCs/>
          <w:color w:val="333333"/>
          <w:sz w:val="20"/>
          <w:szCs w:val="20"/>
          <w:shd w:val="clear" w:color="auto" w:fill="FFFFFF"/>
        </w:rPr>
      </w:pPr>
      <w:r>
        <w:rPr>
          <w:rFonts w:hAnsi="Times New Roman" w:cs="Segoe UI"/>
          <w:b/>
          <w:bCs/>
          <w:color w:val="333333"/>
          <w:sz w:val="20"/>
          <w:szCs w:val="20"/>
          <w:shd w:val="clear" w:color="auto" w:fill="FFFFFF"/>
        </w:rPr>
        <w:t>二、申报限制条件</w:t>
      </w:r>
    </w:p>
    <w:p w14:paraId="49787694">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1、列入各级科研诚信不良记录</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黑名单</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的单位和个人不得申报。</w:t>
      </w:r>
    </w:p>
    <w:p w14:paraId="2D69F02C">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2、列入经营异常名录或严重违法失信企业名单者，以及从事行业被列入国家禁止和限制类产业目录者不得申报。</w:t>
      </w:r>
    </w:p>
    <w:p w14:paraId="542F8ABF">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3、研究内容相同或相似的项目，不得多头申报或变换名称重复申报</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不得将已经获得其他各级各类财政经费支持的项目重复申报。</w:t>
      </w:r>
    </w:p>
    <w:p w14:paraId="3EEA9528">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4、从本指南发布之日起，至本年度项目申报截止日期前，暂不受理项目承担单位提出的单位、人员等变更申请。</w:t>
      </w:r>
    </w:p>
    <w:p w14:paraId="4868FC38">
      <w:pPr>
        <w:pStyle w:val="31"/>
        <w:spacing w:before="0" w:beforeAutospacing="0" w:after="0" w:afterAutospacing="0"/>
        <w:ind w:firstLine="0"/>
        <w:jc w:val="both"/>
        <w:outlineLvl w:val="0"/>
        <w:rPr>
          <w:rFonts w:hAnsi="Times New Roman" w:cs="Segoe UI"/>
          <w:b/>
          <w:bCs/>
          <w:color w:val="333333"/>
          <w:sz w:val="20"/>
          <w:szCs w:val="20"/>
          <w:shd w:val="clear" w:color="auto" w:fill="FFFFFF"/>
        </w:rPr>
      </w:pPr>
      <w:r>
        <w:rPr>
          <w:rFonts w:hAnsi="Times New Roman" w:cs="Segoe UI"/>
          <w:b/>
          <w:bCs/>
          <w:color w:val="333333"/>
          <w:sz w:val="20"/>
          <w:szCs w:val="20"/>
          <w:shd w:val="clear" w:color="auto" w:fill="FFFFFF"/>
        </w:rPr>
        <w:t>三、经费预算编制要求</w:t>
      </w:r>
    </w:p>
    <w:p w14:paraId="7EA0BE44">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项目预算编制应符合国家有关科研预算的管理相关规定：</w:t>
      </w:r>
    </w:p>
    <w:p w14:paraId="77B0334E">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1、项目申报单位是项目的责任主体，对项目经费预算编制的科学性、合理性，项目经费使用的规范性、安全性和有效性负责</w:t>
      </w:r>
      <w:r>
        <w:rPr>
          <w:rFonts w:hint="eastAsia" w:hAnsi="Times New Roman" w:cs="Segoe UI"/>
          <w:color w:val="333333"/>
          <w:sz w:val="20"/>
          <w:szCs w:val="20"/>
          <w:shd w:val="clear" w:color="auto" w:fill="FFFFFF"/>
        </w:rPr>
        <w:t>；</w:t>
      </w:r>
    </w:p>
    <w:p w14:paraId="3DAD3A3C">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2、项目申报单位须有健全的内部控制制度，并落实承诺的项目自筹经费及有关配套条件</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项目经费纳入单位财务统一管理，支持经费单独核算，专款专用</w:t>
      </w:r>
      <w:r>
        <w:rPr>
          <w:rFonts w:hint="eastAsia" w:hAnsi="Times New Roman" w:cs="Segoe UI"/>
          <w:color w:val="333333"/>
          <w:sz w:val="20"/>
          <w:szCs w:val="20"/>
          <w:shd w:val="clear" w:color="auto" w:fill="FFFFFF"/>
        </w:rPr>
        <w:t>；</w:t>
      </w:r>
    </w:p>
    <w:p w14:paraId="399FF639">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3、项目预算编制应当结合项目研究开发任务的实际需要，严格按照国家相关政策和单位所规定的范围和标准编制经费预算和支出预算</w:t>
      </w:r>
      <w:r>
        <w:rPr>
          <w:rFonts w:hint="eastAsia" w:hAnsi="Times New Roman" w:cs="Segoe UI"/>
          <w:color w:val="333333"/>
          <w:sz w:val="20"/>
          <w:szCs w:val="20"/>
          <w:shd w:val="clear" w:color="auto" w:fill="FFFFFF"/>
        </w:rPr>
        <w:t>；</w:t>
      </w:r>
    </w:p>
    <w:p w14:paraId="48B5CE29">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4、科研人员编制项目资金预算时，应与单位财务人员共同进行，并充分征求和尊重财会人员意见，杜绝资金预算违反相关政策，影响项目正常实施及验收的现象发生</w:t>
      </w:r>
      <w:r>
        <w:rPr>
          <w:rFonts w:hint="eastAsia" w:hAnsi="Times New Roman" w:cs="Segoe UI"/>
          <w:color w:val="333333"/>
          <w:sz w:val="20"/>
          <w:szCs w:val="20"/>
          <w:shd w:val="clear" w:color="auto" w:fill="FFFFFF"/>
        </w:rPr>
        <w:t>；</w:t>
      </w:r>
    </w:p>
    <w:p w14:paraId="01B2D27D">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5、多个单位共同研发的项目，应明确各单位承担的主要任务以及经费预算。</w:t>
      </w:r>
    </w:p>
    <w:p w14:paraId="4441C5D9">
      <w:pPr>
        <w:pStyle w:val="31"/>
        <w:spacing w:before="0" w:beforeAutospacing="0" w:after="0" w:afterAutospacing="0"/>
        <w:ind w:firstLine="0"/>
        <w:jc w:val="both"/>
        <w:outlineLvl w:val="0"/>
        <w:rPr>
          <w:rFonts w:hAnsi="Times New Roman" w:cs="Segoe UI"/>
          <w:b/>
          <w:bCs/>
          <w:color w:val="333333"/>
          <w:sz w:val="20"/>
          <w:szCs w:val="20"/>
          <w:shd w:val="clear" w:color="auto" w:fill="FFFFFF"/>
        </w:rPr>
      </w:pPr>
      <w:r>
        <w:rPr>
          <w:rFonts w:hAnsi="Times New Roman" w:cs="Segoe UI"/>
          <w:b/>
          <w:bCs/>
          <w:color w:val="333333"/>
          <w:sz w:val="20"/>
          <w:szCs w:val="20"/>
          <w:shd w:val="clear" w:color="auto" w:fill="FFFFFF"/>
        </w:rPr>
        <w:t>四、项目要求</w:t>
      </w:r>
    </w:p>
    <w:p w14:paraId="0CE8BA93">
      <w:pPr>
        <w:pStyle w:val="31"/>
        <w:spacing w:before="0" w:beforeAutospacing="0" w:after="0" w:afterAutospacing="0"/>
        <w:ind w:firstLine="400" w:firstLineChars="200"/>
        <w:jc w:val="both"/>
        <w:rPr>
          <w:rFonts w:hint="default" w:hAnsi="Times New Roman" w:eastAsia="宋体" w:cs="Segoe UI"/>
          <w:color w:val="333333"/>
          <w:sz w:val="20"/>
          <w:szCs w:val="20"/>
          <w:shd w:val="clear" w:color="auto" w:fill="FFFFFF"/>
          <w:lang w:val="en-US" w:eastAsia="zh-CN"/>
        </w:rPr>
      </w:pPr>
      <w:r>
        <w:rPr>
          <w:rFonts w:hint="eastAsia" w:hAnsi="Times New Roman" w:cs="Segoe UI"/>
          <w:color w:val="333333"/>
          <w:sz w:val="20"/>
          <w:szCs w:val="20"/>
          <w:shd w:val="clear" w:color="auto" w:fill="FFFFFF"/>
        </w:rPr>
        <w:t>本次开放性课题申报</w:t>
      </w:r>
      <w:r>
        <w:rPr>
          <w:rFonts w:hint="eastAsia" w:hAnsi="Times New Roman" w:cs="Segoe UI"/>
          <w:color w:val="333333"/>
          <w:sz w:val="20"/>
          <w:szCs w:val="20"/>
          <w:shd w:val="clear" w:color="auto" w:fill="FFFFFF"/>
          <w:lang w:val="en-US" w:eastAsia="zh-CN"/>
        </w:rPr>
        <w:t>类别</w:t>
      </w:r>
      <w:r>
        <w:rPr>
          <w:rFonts w:hint="eastAsia" w:hAnsi="Times New Roman" w:cs="Segoe UI"/>
          <w:color w:val="333333"/>
          <w:sz w:val="20"/>
          <w:szCs w:val="20"/>
          <w:shd w:val="clear" w:color="auto" w:fill="FFFFFF"/>
        </w:rPr>
        <w:t>分为两类：一类为根据研发方向自拟</w:t>
      </w:r>
      <w:r>
        <w:rPr>
          <w:rFonts w:hint="eastAsia" w:hAnsi="Times New Roman" w:cs="Segoe UI"/>
          <w:color w:val="333333"/>
          <w:sz w:val="20"/>
          <w:szCs w:val="20"/>
          <w:shd w:val="clear" w:color="auto" w:fill="FFFFFF"/>
          <w:lang w:val="en-US" w:eastAsia="zh-CN"/>
        </w:rPr>
        <w:t>课</w:t>
      </w:r>
      <w:r>
        <w:rPr>
          <w:rFonts w:hint="eastAsia" w:hAnsi="Times New Roman" w:cs="Segoe UI"/>
          <w:color w:val="333333"/>
          <w:sz w:val="20"/>
          <w:szCs w:val="20"/>
          <w:shd w:val="clear" w:color="auto" w:fill="FFFFFF"/>
        </w:rPr>
        <w:t>题；一类为命题课题。</w:t>
      </w:r>
      <w:r>
        <w:rPr>
          <w:rFonts w:hint="eastAsia" w:hAnsi="Times New Roman" w:cs="Segoe UI"/>
          <w:color w:val="333333"/>
          <w:sz w:val="20"/>
          <w:szCs w:val="20"/>
          <w:shd w:val="clear" w:color="auto" w:fill="FFFFFF"/>
          <w:lang w:val="en-US" w:eastAsia="zh-CN"/>
        </w:rPr>
        <w:t>介绍如下：</w:t>
      </w:r>
    </w:p>
    <w:p w14:paraId="4CB39D8F">
      <w:pPr>
        <w:pStyle w:val="31"/>
        <w:numPr>
          <w:ilvl w:val="0"/>
          <w:numId w:val="1"/>
        </w:numPr>
        <w:spacing w:before="0" w:beforeAutospacing="0" w:after="0" w:afterAutospacing="0"/>
        <w:ind w:firstLine="0"/>
        <w:jc w:val="both"/>
        <w:outlineLvl w:val="1"/>
        <w:rPr>
          <w:rFonts w:hint="eastAsia" w:hAnsi="Times New Roman" w:cs="Segoe UI"/>
          <w:color w:val="333333"/>
          <w:sz w:val="20"/>
          <w:szCs w:val="20"/>
          <w:shd w:val="clear" w:color="auto" w:fill="FFFFFF"/>
        </w:rPr>
      </w:pPr>
      <w:bookmarkStart w:id="6" w:name="_GoBack"/>
      <w:bookmarkEnd w:id="6"/>
      <w:r>
        <w:rPr>
          <w:rFonts w:hint="eastAsia" w:hAnsi="Times New Roman" w:cs="Segoe UI"/>
          <w:color w:val="333333"/>
          <w:sz w:val="20"/>
          <w:szCs w:val="20"/>
          <w:shd w:val="clear" w:color="auto" w:fill="FFFFFF"/>
        </w:rPr>
        <w:t>自拟课题</w:t>
      </w:r>
    </w:p>
    <w:p w14:paraId="4E4C093B">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1、深井矿山水害防治技术体系</w:t>
      </w:r>
    </w:p>
    <w:p w14:paraId="19F2A20F">
      <w:pPr>
        <w:pStyle w:val="31"/>
        <w:spacing w:before="0" w:beforeAutospacing="0" w:after="0" w:afterAutospacing="0"/>
        <w:ind w:firstLine="400" w:firstLineChars="200"/>
        <w:rPr>
          <w:rFonts w:hAnsi="Times New Roman" w:cs="微软雅黑"/>
          <w:sz w:val="20"/>
          <w:szCs w:val="20"/>
          <w:shd w:val="clear" w:color="auto" w:fill="FFFFFF"/>
        </w:rPr>
      </w:pPr>
      <w:r>
        <w:rPr>
          <w:rFonts w:hint="eastAsia" w:hAnsi="Times New Roman" w:cs="微软雅黑"/>
          <w:sz w:val="20"/>
          <w:szCs w:val="20"/>
          <w:shd w:val="clear" w:color="auto" w:fill="FFFFFF"/>
        </w:rPr>
        <w:t>包含深井矿山水文地质勘探理论研究、防治水技术研究、热害资源利用及防治技术研究。</w:t>
      </w:r>
    </w:p>
    <w:p w14:paraId="0C3FEBB9">
      <w:pPr>
        <w:pStyle w:val="31"/>
        <w:spacing w:before="0" w:beforeAutospacing="0" w:after="0" w:afterAutospacing="0"/>
        <w:ind w:firstLine="400" w:firstLineChars="200"/>
        <w:rPr>
          <w:rFonts w:hAnsi="Times New Roman" w:cs="微软雅黑"/>
          <w:sz w:val="20"/>
          <w:szCs w:val="20"/>
          <w:shd w:val="clear" w:color="auto" w:fill="FFFFFF"/>
        </w:rPr>
      </w:pPr>
      <w:r>
        <w:rPr>
          <w:rFonts w:hint="eastAsia" w:hAnsi="Times New Roman" w:cs="微软雅黑"/>
          <w:sz w:val="20"/>
          <w:szCs w:val="20"/>
          <w:shd w:val="clear" w:color="auto" w:fill="FFFFFF"/>
        </w:rPr>
        <w:t>（1）深井矿山水文地质勘探技术研究</w:t>
      </w:r>
    </w:p>
    <w:p w14:paraId="0B42DC9F">
      <w:pPr>
        <w:pStyle w:val="31"/>
        <w:spacing w:before="0" w:beforeAutospacing="0" w:after="0" w:afterAutospacing="0"/>
        <w:ind w:firstLine="400" w:firstLineChars="200"/>
        <w:rPr>
          <w:rFonts w:hAnsi="Times New Roman" w:cs="微软雅黑"/>
          <w:sz w:val="20"/>
          <w:szCs w:val="20"/>
          <w:shd w:val="clear" w:color="auto" w:fill="FFFFFF"/>
        </w:rPr>
      </w:pPr>
      <w:r>
        <w:rPr>
          <w:rFonts w:hint="eastAsia" w:hAnsi="Times New Roman" w:cs="微软雅黑"/>
          <w:sz w:val="20"/>
          <w:szCs w:val="20"/>
          <w:shd w:val="clear" w:color="auto" w:fill="FFFFFF"/>
        </w:rPr>
        <w:t>针对地质条件复杂深井矿山，开展水文地质基础</w:t>
      </w:r>
      <w:r>
        <w:rPr>
          <w:rFonts w:hint="eastAsia" w:hAnsi="Times New Roman" w:cs="微软雅黑"/>
          <w:sz w:val="20"/>
          <w:szCs w:val="20"/>
          <w:shd w:val="clear" w:color="auto" w:fill="FFFFFF"/>
          <w:lang w:val="en-US" w:eastAsia="zh-CN"/>
        </w:rPr>
        <w:t>理论</w:t>
      </w:r>
      <w:r>
        <w:rPr>
          <w:rFonts w:hint="eastAsia" w:hAnsi="Times New Roman" w:cs="微软雅黑"/>
          <w:sz w:val="20"/>
          <w:szCs w:val="20"/>
          <w:shd w:val="clear" w:color="auto" w:fill="FFFFFF"/>
          <w:lang w:eastAsia="zh-CN"/>
        </w:rPr>
        <w:t>、</w:t>
      </w:r>
      <w:r>
        <w:rPr>
          <w:rFonts w:hint="eastAsia" w:hAnsi="Times New Roman" w:cs="微软雅黑"/>
          <w:sz w:val="20"/>
          <w:szCs w:val="20"/>
          <w:shd w:val="clear" w:color="auto" w:fill="FFFFFF"/>
        </w:rPr>
        <w:t>水文地质勘探技术与方法研究等。</w:t>
      </w:r>
    </w:p>
    <w:p w14:paraId="1F166D05">
      <w:pPr>
        <w:pStyle w:val="31"/>
        <w:spacing w:before="0" w:beforeAutospacing="0" w:after="0" w:afterAutospacing="0"/>
        <w:ind w:firstLine="400" w:firstLineChars="200"/>
        <w:rPr>
          <w:rFonts w:hAnsi="Times New Roman" w:cs="微软雅黑"/>
          <w:sz w:val="20"/>
          <w:szCs w:val="20"/>
          <w:shd w:val="clear" w:color="auto" w:fill="FFFFFF"/>
        </w:rPr>
      </w:pPr>
      <w:r>
        <w:rPr>
          <w:rFonts w:hint="eastAsia" w:hAnsi="Times New Roman" w:cs="微软雅黑"/>
          <w:sz w:val="20"/>
          <w:szCs w:val="20"/>
          <w:shd w:val="clear" w:color="auto" w:fill="FFFFFF"/>
        </w:rPr>
        <w:t>（2）深井矿山防治水技术研究</w:t>
      </w:r>
    </w:p>
    <w:p w14:paraId="3A612791">
      <w:pPr>
        <w:pStyle w:val="31"/>
        <w:spacing w:before="0" w:beforeAutospacing="0" w:after="0" w:afterAutospacing="0"/>
        <w:ind w:firstLine="400" w:firstLineChars="200"/>
        <w:rPr>
          <w:rFonts w:hAnsi="Times New Roman" w:cs="微软雅黑"/>
          <w:sz w:val="20"/>
          <w:szCs w:val="20"/>
          <w:shd w:val="clear" w:color="auto" w:fill="FFFFFF"/>
        </w:rPr>
      </w:pPr>
      <w:r>
        <w:rPr>
          <w:rFonts w:hint="eastAsia" w:hAnsi="Times New Roman" w:cs="微软雅黑"/>
          <w:sz w:val="20"/>
          <w:szCs w:val="20"/>
          <w:shd w:val="clear" w:color="auto" w:fill="FFFFFF"/>
        </w:rPr>
        <w:t>开展注浆帷幕形态与导水裂隙空间发育规律关系研究，适用于开采动水、高水压、高地压以及软弱破碎地层等恶劣环境，具有高防渗、高扩散、凝结可控、高抗分散、高抗压强度等性质的注浆材料；开展浆液扩散规律研究，确定复杂受注地层中注浆孔间距、注浆段长、注浆压力、注浆结束标准等注浆参数研究；开展垂直帷幕和水平帷幕注浆钻孔控斜、测斜和纠斜及深部构造破碎带地表定向钻超前预处理工艺等注浆钻孔工艺研究；开展帷幕连续性检测（地面物探、跨孔测试、单孔测试）、堵水率计算方法等帷幕质量及堵水效果评价研究；开展结石体的渗透演化、围岩-浆液结合体力学性能、帷幕变形监测及演化规律、生产活动对帷幕稳定性影响分析等帷幕保护研究。</w:t>
      </w:r>
    </w:p>
    <w:p w14:paraId="3C37BBD8">
      <w:pPr>
        <w:pStyle w:val="31"/>
        <w:spacing w:before="0" w:beforeAutospacing="0" w:after="0" w:afterAutospacing="0"/>
        <w:ind w:firstLine="400" w:firstLineChars="200"/>
        <w:rPr>
          <w:rFonts w:hAnsi="Times New Roman" w:cs="微软雅黑"/>
          <w:sz w:val="20"/>
          <w:szCs w:val="20"/>
          <w:shd w:val="clear" w:color="auto" w:fill="FFFFFF"/>
        </w:rPr>
      </w:pPr>
      <w:r>
        <w:rPr>
          <w:rFonts w:hint="eastAsia" w:hAnsi="Times New Roman" w:cs="微软雅黑"/>
          <w:sz w:val="20"/>
          <w:szCs w:val="20"/>
          <w:shd w:val="clear" w:color="auto" w:fill="FFFFFF"/>
        </w:rPr>
        <w:t>（3）深井矿山热害资源利用与防治技术</w:t>
      </w:r>
    </w:p>
    <w:p w14:paraId="1DC8BB80">
      <w:pPr>
        <w:pStyle w:val="31"/>
        <w:spacing w:before="0" w:beforeAutospacing="0" w:after="0" w:afterAutospacing="0"/>
        <w:ind w:firstLine="400" w:firstLineChars="200"/>
        <w:rPr>
          <w:rFonts w:hAnsi="Times New Roman" w:cs="微软雅黑"/>
          <w:sz w:val="20"/>
          <w:szCs w:val="20"/>
          <w:shd w:val="clear" w:color="auto" w:fill="FFFFFF"/>
        </w:rPr>
      </w:pPr>
      <w:r>
        <w:rPr>
          <w:rFonts w:hint="eastAsia" w:hAnsi="Times New Roman" w:cs="微软雅黑"/>
          <w:sz w:val="20"/>
          <w:szCs w:val="20"/>
          <w:shd w:val="clear" w:color="auto" w:fill="FFFFFF"/>
        </w:rPr>
        <w:t>包括深井矿山热害机理及防治、资源利用技术研究。热害机理研究主要</w:t>
      </w:r>
      <w:r>
        <w:rPr>
          <w:rFonts w:hint="eastAsia" w:hAnsi="Times New Roman" w:cs="微软雅黑"/>
          <w:sz w:val="20"/>
          <w:szCs w:val="20"/>
          <w:shd w:val="clear" w:color="auto" w:fill="FFFFFF"/>
          <w:lang w:val="en-US" w:eastAsia="zh-CN"/>
        </w:rPr>
        <w:t>为</w:t>
      </w:r>
      <w:r>
        <w:rPr>
          <w:rFonts w:hint="eastAsia" w:hAnsi="Times New Roman" w:cs="微软雅黑"/>
          <w:sz w:val="20"/>
          <w:szCs w:val="20"/>
          <w:shd w:val="clear" w:color="auto" w:fill="FFFFFF"/>
        </w:rPr>
        <w:t>热水散热为主的热源研究；防治技术包括热水通道堵截等为主的热源隔绝技术</w:t>
      </w:r>
      <w:r>
        <w:rPr>
          <w:rFonts w:hint="eastAsia" w:hAnsi="Times New Roman" w:cs="微软雅黑"/>
          <w:sz w:val="20"/>
          <w:szCs w:val="20"/>
          <w:shd w:val="clear" w:color="auto" w:fill="FFFFFF"/>
          <w:lang w:eastAsia="zh-CN"/>
        </w:rPr>
        <w:t>、</w:t>
      </w:r>
      <w:r>
        <w:rPr>
          <w:rFonts w:hint="eastAsia" w:hAnsi="Times New Roman" w:cs="微软雅黑"/>
          <w:sz w:val="20"/>
          <w:szCs w:val="20"/>
          <w:shd w:val="clear" w:color="auto" w:fill="FFFFFF"/>
          <w:lang w:val="en-US" w:eastAsia="zh-CN"/>
        </w:rPr>
        <w:t>利用天然</w:t>
      </w:r>
      <w:r>
        <w:rPr>
          <w:rFonts w:hint="eastAsia" w:hAnsi="Times New Roman" w:cs="微软雅黑"/>
          <w:sz w:val="20"/>
          <w:szCs w:val="20"/>
          <w:shd w:val="clear" w:color="auto" w:fill="FFFFFF"/>
        </w:rPr>
        <w:t>冷水降温、人工制冷降温等技术；资源利用包括以井巷高温区、地热、地下热水为主的热区三维建模及热能供暖等为主的资源利用技术。</w:t>
      </w:r>
    </w:p>
    <w:p w14:paraId="20221498">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2、高寒地区水文地质勘探研究技术体系</w:t>
      </w:r>
    </w:p>
    <w:p w14:paraId="7D93CB7D">
      <w:pPr>
        <w:pStyle w:val="31"/>
        <w:spacing w:before="0" w:beforeAutospacing="0" w:after="0" w:afterAutospacing="0"/>
        <w:ind w:firstLine="400" w:firstLineChars="200"/>
        <w:jc w:val="both"/>
        <w:rPr>
          <w:rFonts w:hAnsi="Times New Roman" w:cs="微软雅黑"/>
          <w:sz w:val="20"/>
          <w:szCs w:val="20"/>
          <w:shd w:val="clear" w:color="auto" w:fill="FFFFFF"/>
        </w:rPr>
      </w:pPr>
      <w:r>
        <w:rPr>
          <w:rFonts w:hint="eastAsia" w:hAnsi="Times New Roman" w:cs="微软雅黑"/>
          <w:sz w:val="20"/>
          <w:szCs w:val="20"/>
          <w:shd w:val="clear" w:color="auto" w:fill="FFFFFF"/>
        </w:rPr>
        <w:t>针对高寒地区特殊的地质环境条件对钻进、成井工艺、抽水设备、成井材料与管材、过滤器孔隙修复工艺等提出的更高要求，开展高寒矿区水文地质勘探施工工艺的研究；针对高寒、高海拔、无网、无电、自然环境恶劣（大风、暴雨、雷电、冰雹）、钻孔结冰等特殊作业环境，开展特殊作业环境下水文数据自动监测、存储、传输技术研究；针对高寒矿区地下矿井巷开挖引起多年冻土层融化，进而影响地下水的渗流方向、速度和循环方式的问题，开展高寒矿区地下温度场的研究，分析开采条件下温度场的变化规律，预测温度场的变化对水文地质条件及矿坑涌水量的影响；针对部分传统的水文地质勘查技术与方法在高海拔高寒地区适用性差的问题，开展新技术新方法在高寒矿区水文地质勘探中的应用研究。</w:t>
      </w:r>
    </w:p>
    <w:p w14:paraId="0F9D4B70">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3、水工环灾害预警算法研究</w:t>
      </w:r>
    </w:p>
    <w:p w14:paraId="5CB14148">
      <w:pPr>
        <w:pStyle w:val="31"/>
        <w:spacing w:before="0" w:beforeAutospacing="0" w:after="0" w:afterAutospacing="0"/>
        <w:ind w:firstLine="400" w:firstLineChars="200"/>
        <w:jc w:val="both"/>
        <w:rPr>
          <w:rFonts w:hAnsi="Times New Roman" w:cs="微软雅黑"/>
          <w:sz w:val="20"/>
          <w:szCs w:val="20"/>
          <w:shd w:val="clear" w:color="auto" w:fill="FFFFFF"/>
        </w:rPr>
      </w:pPr>
      <w:r>
        <w:rPr>
          <w:rFonts w:hint="eastAsia" w:hAnsi="Times New Roman" w:cs="微软雅黑"/>
          <w:sz w:val="20"/>
          <w:szCs w:val="20"/>
          <w:shd w:val="clear" w:color="auto" w:fill="FFFFFF"/>
        </w:rPr>
        <w:t>以水文地质为核心，以工程地质、环境地质为辅，面向政府职能部门和矿山企业的水工环地质信息自动化监测预警平台，持续优化水工环地质信息自动化监测预警算法，强化平台监测、分析、应用功能，旨在为矿山企业生产提供优质服务，为政府职能部门集中管控辖区风险源提供技术支撑。</w:t>
      </w:r>
    </w:p>
    <w:p w14:paraId="2B77DE4C">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4、地下水环境污染治理技术体系</w:t>
      </w:r>
    </w:p>
    <w:p w14:paraId="1E2FDE6C">
      <w:pPr>
        <w:pStyle w:val="31"/>
        <w:spacing w:before="0" w:beforeAutospacing="0" w:after="0" w:afterAutospacing="0"/>
        <w:ind w:firstLine="400" w:firstLineChars="200"/>
        <w:jc w:val="both"/>
        <w:rPr>
          <w:rFonts w:hAnsi="Times New Roman" w:cs="微软雅黑"/>
          <w:sz w:val="20"/>
          <w:szCs w:val="20"/>
          <w:shd w:val="clear" w:color="auto" w:fill="FFFFFF"/>
        </w:rPr>
      </w:pPr>
      <w:r>
        <w:rPr>
          <w:rFonts w:hint="eastAsia" w:hAnsi="Times New Roman" w:cs="微软雅黑"/>
          <w:sz w:val="20"/>
          <w:szCs w:val="20"/>
          <w:shd w:val="clear" w:color="auto" w:fill="FFFFFF"/>
        </w:rPr>
        <w:t>围绕尾矿库、排土场、垃圾填埋场、固体渣堆等地下水环境污染治理领域，开展地下水污染与调查研究，如地下水污染现状调查、地下水污染迁移规律研究等；开展环保防渗标准下尾矿库渗漏截留技术研究，如HDPE防渗材料施工技术、高防渗注浆材料、化学反应注浆材料、高防渗体渗漏检测和修复技术；开展新型水泥土搅拌防渗工艺技术；污染物原位修复技术研究，如重金属多界面迁移转化过程与污染调控机制、生物铁锰矿物-生物质炭复合材料、有机污染治理等；开展废弃矿山酸性废水治理技术研究，如废水产生机理、矿坑水调查与危害评估技术、生态治理和资源化利用技术研究。</w:t>
      </w:r>
    </w:p>
    <w:p w14:paraId="525354BE">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5、高寒矿区生态保护和高大边坡治理关键技术研究</w:t>
      </w:r>
    </w:p>
    <w:p w14:paraId="40C22DF8">
      <w:pPr>
        <w:pStyle w:val="31"/>
        <w:spacing w:before="0" w:beforeAutospacing="0" w:after="0" w:afterAutospacing="0"/>
        <w:ind w:firstLine="400" w:firstLineChars="200"/>
        <w:jc w:val="both"/>
        <w:rPr>
          <w:rFonts w:hAnsi="Times New Roman" w:cs="微软雅黑"/>
          <w:sz w:val="20"/>
          <w:szCs w:val="20"/>
          <w:shd w:val="clear" w:color="auto" w:fill="FFFFFF"/>
        </w:rPr>
      </w:pPr>
      <w:r>
        <w:rPr>
          <w:rFonts w:hint="eastAsia" w:hAnsi="Times New Roman" w:cs="微软雅黑"/>
          <w:sz w:val="20"/>
          <w:szCs w:val="20"/>
          <w:shd w:val="clear" w:color="auto" w:fill="FFFFFF"/>
        </w:rPr>
        <w:t>聚焦绿色矿山建设，针对高原高寒地区资源开发与生态保护矛盾，开展土壤基质复配、植被选育、种植与养护试验大气凝结水形成与利用研究；开展露天矿山高大边坡滑动机理、稳定性评价和格构梁施工技术、支护预制构件及装备等为主的加固技术研究。</w:t>
      </w:r>
    </w:p>
    <w:p w14:paraId="5A621C4A">
      <w:pPr>
        <w:pStyle w:val="31"/>
        <w:spacing w:before="0" w:beforeAutospacing="0" w:after="0" w:afterAutospacing="0"/>
        <w:ind w:firstLine="0"/>
        <w:jc w:val="both"/>
        <w:outlineLvl w:val="1"/>
        <w:rPr>
          <w:rFonts w:hAnsi="Times New Roman" w:cs="Segoe UI"/>
          <w:color w:val="333333"/>
          <w:sz w:val="20"/>
          <w:szCs w:val="20"/>
          <w:shd w:val="clear" w:color="auto" w:fill="FFFFFF"/>
        </w:rPr>
      </w:pPr>
      <w:r>
        <w:rPr>
          <w:rFonts w:hint="eastAsia" w:hAnsi="Times New Roman" w:cs="Segoe UI"/>
          <w:color w:val="333333"/>
          <w:sz w:val="20"/>
          <w:szCs w:val="20"/>
          <w:shd w:val="clear" w:color="auto" w:fill="FFFFFF"/>
        </w:rPr>
        <w:t>（二）命题课题</w:t>
      </w:r>
    </w:p>
    <w:p w14:paraId="6B9C6EBF">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1、矿山超地温梯度地下热水成因及径流通道探查研究（以某矿山310热水为例）</w:t>
      </w:r>
    </w:p>
    <w:p w14:paraId="199EF6EB">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研究背景：</w:t>
      </w:r>
    </w:p>
    <w:p w14:paraId="43F7EBCA">
      <w:pPr>
        <w:pStyle w:val="31"/>
        <w:spacing w:before="0" w:beforeAutospacing="0" w:after="0" w:afterAutospacing="0"/>
        <w:ind w:firstLine="400" w:firstLineChars="200"/>
        <w:jc w:val="both"/>
        <w:rPr>
          <w:rFonts w:hAnsi="Times New Roman"/>
          <w:b/>
          <w:bCs/>
          <w:sz w:val="20"/>
          <w:szCs w:val="20"/>
        </w:rPr>
      </w:pPr>
      <w:r>
        <w:rPr>
          <w:rFonts w:hint="eastAsia" w:hAnsi="Times New Roman"/>
          <w:sz w:val="20"/>
          <w:szCs w:val="20"/>
        </w:rPr>
        <w:t>我国有一半以上金属矿山分布在南方岩溶区中，随着开采深度不断延伸，受地温梯度或其他热源影响常揭露地下热水点。正常地温梯度为‌</w:t>
      </w:r>
      <w:r>
        <w:rPr>
          <w:rFonts w:hint="default" w:hAnsi="Times New Roman"/>
          <w:sz w:val="20"/>
          <w:szCs w:val="20"/>
        </w:rPr>
        <w:t>1–3℃/百米‌或‌25℃/千米‌，</w:t>
      </w:r>
      <w:r>
        <w:rPr>
          <w:rFonts w:ascii="Arial" w:hAnsi="Arial" w:eastAsia="Arial" w:cs="Arial"/>
          <w:i w:val="0"/>
          <w:iCs w:val="0"/>
          <w:caps w:val="0"/>
          <w:color w:val="333333"/>
          <w:spacing w:val="0"/>
          <w:sz w:val="19"/>
          <w:szCs w:val="19"/>
          <w:shd w:val="clear" w:fill="FFFFFF"/>
        </w:rPr>
        <w:t>若超过该值则属于异常区</w:t>
      </w:r>
      <w:r>
        <w:rPr>
          <w:rFonts w:hint="eastAsia" w:ascii="Arial" w:hAnsi="Arial" w:cs="Arial"/>
          <w:i w:val="0"/>
          <w:iCs w:val="0"/>
          <w:caps w:val="0"/>
          <w:color w:val="333333"/>
          <w:spacing w:val="0"/>
          <w:sz w:val="19"/>
          <w:szCs w:val="19"/>
          <w:shd w:val="clear" w:fill="FFFFFF"/>
          <w:lang w:eastAsia="zh-CN"/>
        </w:rPr>
        <w:t>。</w:t>
      </w:r>
      <w:r>
        <w:rPr>
          <w:rFonts w:ascii="Arial" w:hAnsi="Arial" w:eastAsia="Arial" w:cs="Arial"/>
          <w:i w:val="0"/>
          <w:iCs w:val="0"/>
          <w:caps w:val="0"/>
          <w:color w:val="333333"/>
          <w:spacing w:val="0"/>
          <w:sz w:val="19"/>
          <w:szCs w:val="19"/>
          <w:shd w:val="clear" w:fill="FFFFFF"/>
        </w:rPr>
        <w:t>超地温梯度地下热水是指形成</w:t>
      </w:r>
      <w:r>
        <w:rPr>
          <w:rFonts w:hint="eastAsia" w:hAnsi="Times New Roman"/>
          <w:sz w:val="20"/>
          <w:szCs w:val="20"/>
        </w:rPr>
        <w:t>于‌</w:t>
      </w:r>
      <w:r>
        <w:rPr>
          <w:rFonts w:hint="default" w:hAnsi="Times New Roman"/>
          <w:sz w:val="20"/>
          <w:szCs w:val="20"/>
        </w:rPr>
        <w:t>地温梯度异常区‌（即温度</w:t>
      </w:r>
      <w:r>
        <w:rPr>
          <w:rFonts w:hint="default" w:ascii="Arial" w:hAnsi="Arial" w:eastAsia="Arial" w:cs="Arial"/>
          <w:i w:val="0"/>
          <w:iCs w:val="0"/>
          <w:caps w:val="0"/>
          <w:color w:val="333333"/>
          <w:spacing w:val="0"/>
          <w:sz w:val="19"/>
          <w:szCs w:val="19"/>
          <w:shd w:val="clear" w:fill="FFFFFF"/>
        </w:rPr>
        <w:t>随深度增加的速率超过正常范围）的地下热水</w:t>
      </w:r>
      <w:r>
        <w:rPr>
          <w:rFonts w:hint="eastAsia" w:ascii="Arial" w:hAnsi="Arial" w:cs="Arial"/>
          <w:i w:val="0"/>
          <w:iCs w:val="0"/>
          <w:caps w:val="0"/>
          <w:color w:val="333333"/>
          <w:spacing w:val="0"/>
          <w:sz w:val="19"/>
          <w:szCs w:val="19"/>
          <w:shd w:val="clear" w:fill="FFFFFF"/>
          <w:lang w:eastAsia="zh-CN"/>
        </w:rPr>
        <w:t>，</w:t>
      </w:r>
      <w:r>
        <w:rPr>
          <w:rFonts w:ascii="Arial" w:hAnsi="Arial" w:eastAsia="Arial" w:cs="Arial"/>
          <w:i w:val="0"/>
          <w:iCs w:val="0"/>
          <w:caps w:val="0"/>
          <w:color w:val="333333"/>
          <w:spacing w:val="0"/>
          <w:sz w:val="19"/>
          <w:szCs w:val="19"/>
          <w:shd w:val="clear" w:fill="FFFFFF"/>
        </w:rPr>
        <w:t>其温度随深度升高的速率显著高于常规地热系统</w:t>
      </w:r>
      <w:r>
        <w:rPr>
          <w:rFonts w:hint="default" w:ascii="Arial" w:hAnsi="Arial" w:eastAsia="Arial" w:cs="Arial"/>
          <w:i w:val="0"/>
          <w:iCs w:val="0"/>
          <w:caps w:val="0"/>
          <w:color w:val="333333"/>
          <w:spacing w:val="0"/>
          <w:sz w:val="19"/>
          <w:szCs w:val="19"/>
          <w:shd w:val="clear" w:fill="FFFFFF"/>
        </w:rPr>
        <w:t>。</w:t>
      </w:r>
      <w:r>
        <w:rPr>
          <w:rFonts w:hint="eastAsia" w:ascii="Arial" w:hAnsi="Arial" w:cs="Arial"/>
          <w:i w:val="0"/>
          <w:iCs w:val="0"/>
          <w:caps w:val="0"/>
          <w:color w:val="333333"/>
          <w:spacing w:val="0"/>
          <w:sz w:val="19"/>
          <w:szCs w:val="19"/>
          <w:shd w:val="clear" w:fill="FFFFFF"/>
          <w:lang w:val="en-US" w:eastAsia="zh-CN"/>
        </w:rPr>
        <w:t>矿山</w:t>
      </w:r>
      <w:r>
        <w:rPr>
          <w:rFonts w:ascii="Arial" w:hAnsi="Arial" w:eastAsia="Arial" w:cs="Arial"/>
          <w:i w:val="0"/>
          <w:iCs w:val="0"/>
          <w:caps w:val="0"/>
          <w:color w:val="333333"/>
          <w:spacing w:val="0"/>
          <w:sz w:val="19"/>
          <w:szCs w:val="19"/>
          <w:shd w:val="clear" w:fill="FFFFFF"/>
        </w:rPr>
        <w:t>‌</w:t>
      </w:r>
      <w:r>
        <w:rPr>
          <w:rFonts w:hint="eastAsia" w:hAnsi="Times New Roman"/>
          <w:sz w:val="20"/>
          <w:szCs w:val="20"/>
        </w:rPr>
        <w:t>揭露</w:t>
      </w:r>
      <w:r>
        <w:rPr>
          <w:rFonts w:hint="eastAsia" w:hAnsi="Times New Roman"/>
          <w:sz w:val="20"/>
          <w:szCs w:val="20"/>
          <w:lang w:val="en-US" w:eastAsia="zh-CN"/>
        </w:rPr>
        <w:t>超地温梯度地下</w:t>
      </w:r>
      <w:r>
        <w:rPr>
          <w:rFonts w:hint="eastAsia" w:hAnsi="Times New Roman"/>
          <w:sz w:val="20"/>
          <w:szCs w:val="20"/>
        </w:rPr>
        <w:t>热水容易形成热害问题，影响矿区开采效率与安全生产</w:t>
      </w:r>
      <w:r>
        <w:rPr>
          <w:rFonts w:hint="eastAsia" w:hAnsi="Times New Roman"/>
          <w:sz w:val="20"/>
          <w:szCs w:val="20"/>
          <w:lang w:eastAsia="zh-CN"/>
        </w:rPr>
        <w:t>，</w:t>
      </w:r>
      <w:r>
        <w:rPr>
          <w:rFonts w:hint="eastAsia" w:hAnsi="Times New Roman"/>
          <w:sz w:val="20"/>
          <w:szCs w:val="20"/>
          <w:lang w:val="en-US" w:eastAsia="zh-CN"/>
        </w:rPr>
        <w:t>同时</w:t>
      </w:r>
      <w:r>
        <w:rPr>
          <w:rFonts w:hint="eastAsia" w:hAnsi="Times New Roman"/>
          <w:sz w:val="20"/>
          <w:szCs w:val="20"/>
        </w:rPr>
        <w:t>碳酸盐岩含水层非均质性较强，导致岩溶矿区地热系统的概化存在较大难度。目前对这种岩溶矿区地热资源的研究并不多见，利用热源特征追踪矿区充水条件也较为少见。云南</w:t>
      </w:r>
      <w:r>
        <w:rPr>
          <w:rFonts w:hint="eastAsia" w:hAnsi="Times New Roman"/>
          <w:sz w:val="20"/>
          <w:szCs w:val="20"/>
          <w:lang w:val="en-US" w:eastAsia="zh-CN"/>
        </w:rPr>
        <w:t>某矿山</w:t>
      </w:r>
      <w:r>
        <w:rPr>
          <w:rFonts w:hint="eastAsia" w:hAnsi="Times New Roman"/>
          <w:sz w:val="20"/>
          <w:szCs w:val="20"/>
        </w:rPr>
        <w:t>作为大水矿山，其深部开采面临远超地温梯度的地下热水异常涌出的问题。据现有资料，310m中段主巷102-106线及280巷道斜坡道102线附近多点出露，出露点相对集中，最大点距约40m，总涌水量约220m</w:t>
      </w:r>
      <w:r>
        <w:rPr>
          <w:rFonts w:hint="eastAsia" w:hAnsi="Times New Roman"/>
          <w:sz w:val="20"/>
          <w:szCs w:val="20"/>
          <w:vertAlign w:val="superscript"/>
        </w:rPr>
        <w:t>3</w:t>
      </w:r>
      <w:r>
        <w:rPr>
          <w:rFonts w:hint="eastAsia" w:hAnsi="Times New Roman"/>
          <w:sz w:val="20"/>
          <w:szCs w:val="20"/>
        </w:rPr>
        <w:t>/h，水温达35.5℃～37.6℃；20m中段112线超前探水孔，开孔位置112竖井附近，探水孔方位310°，水量100m³/h左右，水温35℃。此类高温涌水不仅威胁矿山安全，还可能加剧围岩失稳和资源开采难度。因此，亟需系统研究地下热水成因及径流通道，为防治工程提供科学依据，保证矿山深部矿体的安全高效开采。</w:t>
      </w:r>
    </w:p>
    <w:p w14:paraId="71277B32">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主要研究开发内容：</w:t>
      </w:r>
    </w:p>
    <w:p w14:paraId="01E7D9A2">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（1）成因分析</w:t>
      </w:r>
      <w:r>
        <w:rPr>
          <w:rFonts w:hAnsi="Times New Roman" w:cs="Times New Roman"/>
          <w:sz w:val="20"/>
          <w:szCs w:val="20"/>
        </w:rPr>
        <w:t>‌</w:t>
      </w:r>
      <w:r>
        <w:rPr>
          <w:rFonts w:hint="eastAsia" w:ascii="宋体"/>
          <w:sz w:val="20"/>
          <w:szCs w:val="20"/>
        </w:rPr>
        <w:t>：明确地下热水来源（放射性元素富集、深部构造水或岩浆热液）、热源机制及水化学演化规律。</w:t>
      </w:r>
    </w:p>
    <w:p w14:paraId="1A106D70">
      <w:pPr>
        <w:pStyle w:val="31"/>
        <w:spacing w:before="0" w:beforeAutospacing="0" w:after="0" w:afterAutospacing="0"/>
        <w:ind w:firstLine="400" w:firstLineChars="200"/>
        <w:jc w:val="both"/>
        <w:rPr>
          <w:rFonts w:hAnsi="Times New Roman"/>
          <w:sz w:val="20"/>
          <w:szCs w:val="20"/>
        </w:rPr>
      </w:pPr>
      <w:r>
        <w:rPr>
          <w:rFonts w:hAnsi="Times New Roman"/>
          <w:sz w:val="20"/>
          <w:szCs w:val="20"/>
        </w:rPr>
        <w:t>‌</w:t>
      </w:r>
      <w:r>
        <w:rPr>
          <w:rFonts w:hint="eastAsia" w:hAnsi="Times New Roman"/>
          <w:sz w:val="20"/>
          <w:szCs w:val="20"/>
        </w:rPr>
        <w:t>（2）通道探查</w:t>
      </w:r>
      <w:r>
        <w:rPr>
          <w:rFonts w:hAnsi="Times New Roman" w:cs="Times New Roman"/>
          <w:sz w:val="20"/>
          <w:szCs w:val="20"/>
        </w:rPr>
        <w:t>‌</w:t>
      </w:r>
      <w:r>
        <w:rPr>
          <w:rFonts w:hint="eastAsia" w:ascii="宋体"/>
          <w:sz w:val="20"/>
          <w:szCs w:val="20"/>
        </w:rPr>
        <w:t>：识别控制热水运移的主要断裂带、岩溶裂隙网络等地质构造，建立三维径流通道模型。</w:t>
      </w:r>
    </w:p>
    <w:p w14:paraId="4BE6B471">
      <w:pPr>
        <w:pStyle w:val="31"/>
        <w:spacing w:before="0" w:beforeAutospacing="0" w:after="0" w:afterAutospacing="0"/>
        <w:ind w:firstLine="400" w:firstLineChars="200"/>
        <w:jc w:val="both"/>
        <w:rPr>
          <w:rFonts w:hAnsi="Times New Roman"/>
          <w:sz w:val="20"/>
          <w:szCs w:val="20"/>
        </w:rPr>
      </w:pPr>
      <w:r>
        <w:rPr>
          <w:rFonts w:hAnsi="Times New Roman"/>
          <w:sz w:val="20"/>
          <w:szCs w:val="20"/>
        </w:rPr>
        <w:t>‌</w:t>
      </w:r>
      <w:r>
        <w:rPr>
          <w:rFonts w:hint="eastAsia" w:hAnsi="Times New Roman"/>
          <w:sz w:val="20"/>
          <w:szCs w:val="20"/>
        </w:rPr>
        <w:t>（3）防治建议</w:t>
      </w:r>
      <w:r>
        <w:rPr>
          <w:rFonts w:hAnsi="Times New Roman" w:cs="Times New Roman"/>
          <w:sz w:val="20"/>
          <w:szCs w:val="20"/>
        </w:rPr>
        <w:t>‌</w:t>
      </w:r>
      <w:r>
        <w:rPr>
          <w:rFonts w:hint="eastAsia" w:ascii="宋体"/>
          <w:sz w:val="20"/>
          <w:szCs w:val="20"/>
        </w:rPr>
        <w:t>：基于成因与通道特征，提出针对性堵水、疏排或监测方案。</w:t>
      </w:r>
    </w:p>
    <w:p w14:paraId="1FC2C45E">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考核指标：</w:t>
      </w:r>
    </w:p>
    <w:p w14:paraId="742CCA35">
      <w:pPr>
        <w:pStyle w:val="31"/>
        <w:spacing w:before="0" w:beforeAutospacing="0" w:after="0" w:afterAutospacing="0"/>
        <w:ind w:firstLine="400" w:firstLineChars="200"/>
        <w:jc w:val="both"/>
        <w:rPr>
          <w:rFonts w:hint="default" w:hAnsi="Times New Roman" w:eastAsia="宋体"/>
          <w:sz w:val="20"/>
          <w:szCs w:val="20"/>
          <w:lang w:val="en-US" w:eastAsia="zh-CN"/>
        </w:rPr>
      </w:pPr>
      <w:r>
        <w:rPr>
          <w:rFonts w:hint="eastAsia" w:hAnsi="Times New Roman"/>
          <w:sz w:val="20"/>
          <w:szCs w:val="20"/>
        </w:rPr>
        <w:t>（1）</w:t>
      </w:r>
      <w:r>
        <w:rPr>
          <w:rFonts w:hint="eastAsia" w:hAnsi="Times New Roman"/>
          <w:sz w:val="20"/>
          <w:szCs w:val="20"/>
          <w:lang w:val="en-US" w:eastAsia="zh-CN"/>
        </w:rPr>
        <w:t>研究报告一份；</w:t>
      </w:r>
    </w:p>
    <w:p w14:paraId="39A8D96F">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lang w:eastAsia="zh-CN"/>
        </w:rPr>
        <w:t>（</w:t>
      </w:r>
      <w:r>
        <w:rPr>
          <w:rFonts w:hint="eastAsia" w:hAnsi="Times New Roman"/>
          <w:sz w:val="20"/>
          <w:szCs w:val="20"/>
          <w:lang w:val="en-US" w:eastAsia="zh-CN"/>
        </w:rPr>
        <w:t>2</w:t>
      </w:r>
      <w:r>
        <w:rPr>
          <w:rFonts w:hint="eastAsia" w:hAnsi="Times New Roman"/>
          <w:sz w:val="20"/>
          <w:szCs w:val="20"/>
          <w:lang w:eastAsia="zh-CN"/>
        </w:rPr>
        <w:t>）</w:t>
      </w:r>
      <w:r>
        <w:rPr>
          <w:rFonts w:hint="eastAsia" w:hAnsi="Times New Roman"/>
          <w:sz w:val="20"/>
          <w:szCs w:val="20"/>
        </w:rPr>
        <w:t>发表</w:t>
      </w:r>
      <w:r>
        <w:rPr>
          <w:rFonts w:hint="eastAsia" w:hAnsi="Times New Roman"/>
          <w:sz w:val="20"/>
          <w:szCs w:val="20"/>
          <w:lang w:val="en-US" w:eastAsia="zh-CN"/>
        </w:rPr>
        <w:t>中文</w:t>
      </w:r>
      <w:r>
        <w:rPr>
          <w:rFonts w:hint="eastAsia" w:hAnsi="Times New Roman"/>
          <w:sz w:val="20"/>
          <w:szCs w:val="20"/>
        </w:rPr>
        <w:t>核心</w:t>
      </w:r>
      <w:r>
        <w:rPr>
          <w:rFonts w:hint="eastAsia" w:hAnsi="Times New Roman"/>
          <w:sz w:val="20"/>
          <w:szCs w:val="20"/>
          <w:lang w:val="en-US" w:eastAsia="zh-CN"/>
        </w:rPr>
        <w:t>或SCI论文</w:t>
      </w:r>
      <w:r>
        <w:rPr>
          <w:rFonts w:hint="eastAsia" w:hAnsi="Times New Roman"/>
          <w:sz w:val="20"/>
          <w:szCs w:val="20"/>
        </w:rPr>
        <w:t>2篇。</w:t>
      </w:r>
    </w:p>
    <w:p w14:paraId="4CF77BCF">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w:t>
      </w:r>
      <w:r>
        <w:rPr>
          <w:rFonts w:hint="eastAsia" w:hAnsi="Times New Roman"/>
          <w:sz w:val="20"/>
          <w:szCs w:val="20"/>
          <w:lang w:val="en-US" w:eastAsia="zh-CN"/>
        </w:rPr>
        <w:t>3</w:t>
      </w:r>
      <w:r>
        <w:rPr>
          <w:rFonts w:hint="eastAsia" w:hAnsi="Times New Roman"/>
          <w:sz w:val="20"/>
          <w:szCs w:val="20"/>
        </w:rPr>
        <w:t>）申请发明专利1项。</w:t>
      </w:r>
    </w:p>
    <w:p w14:paraId="1B0BA85C">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课题负责人：</w:t>
      </w:r>
    </w:p>
    <w:p w14:paraId="472449A5">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李贵仁（</w:t>
      </w:r>
      <w:r>
        <w:rPr>
          <w:rFonts w:hAnsi="Times New Roman"/>
          <w:sz w:val="20"/>
          <w:szCs w:val="20"/>
        </w:rPr>
        <w:t>15227860972</w:t>
      </w:r>
      <w:r>
        <w:rPr>
          <w:rFonts w:hint="eastAsia" w:hAnsi="Times New Roman"/>
          <w:sz w:val="20"/>
          <w:szCs w:val="20"/>
        </w:rPr>
        <w:t>）</w:t>
      </w:r>
    </w:p>
    <w:p w14:paraId="074B8EEA">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2、基于防渗标准的尾矿库等效防渗性能评估研究</w:t>
      </w:r>
    </w:p>
    <w:p w14:paraId="51897FA2">
      <w:pPr>
        <w:pStyle w:val="31"/>
        <w:spacing w:before="0" w:beforeAutospacing="0" w:after="0" w:afterAutospacing="0"/>
        <w:ind w:firstLine="402" w:firstLineChars="200"/>
        <w:jc w:val="both"/>
        <w:rPr>
          <w:rFonts w:hAnsi="Times New Roman"/>
          <w:b/>
          <w:bCs/>
          <w:sz w:val="20"/>
          <w:szCs w:val="20"/>
        </w:rPr>
      </w:pPr>
      <w:bookmarkStart w:id="0" w:name="_Hlk193727031"/>
      <w:r>
        <w:rPr>
          <w:rFonts w:hint="eastAsia" w:hAnsi="Times New Roman"/>
          <w:b/>
          <w:bCs/>
          <w:sz w:val="20"/>
          <w:szCs w:val="20"/>
        </w:rPr>
        <w:t>研究背景：</w:t>
      </w:r>
    </w:p>
    <w:p w14:paraId="25F3A233">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我国在经历高速发展的同时，一些老旧尾矿库、化工厂、垃圾填埋场、危化品存储场地产生的大量有毒有害污染物造成了土壤和地下水的污染，对生态环境和人类健康造成极大危害。目前主要治理思路为：在开展污染场地调查的基础上，采用垂直防渗帷幕切断污染物迁移途径，达到控制污染的目的。但在防渗帷幕施工过程中可能出现局部质量缺陷导致污染物质渗漏，会对生态环境产生严重不利影响。因此，等效防渗性能评估研究对生态环境修复具有十分重要的作用。</w:t>
      </w:r>
    </w:p>
    <w:p w14:paraId="31E040AC">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主要研究开发内容：</w:t>
      </w:r>
    </w:p>
    <w:p w14:paraId="011A0E62">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利用我单位类似工程项目的群孔抽水试验、压注水试验、防渗墙连续性</w:t>
      </w:r>
      <w:r>
        <w:rPr>
          <w:rFonts w:hint="eastAsia" w:hAnsi="Times New Roman"/>
          <w:sz w:val="20"/>
          <w:szCs w:val="20"/>
          <w:lang w:val="en-US" w:eastAsia="zh-CN"/>
        </w:rPr>
        <w:t>检测</w:t>
      </w:r>
      <w:r>
        <w:rPr>
          <w:rFonts w:hint="eastAsia" w:hAnsi="Times New Roman"/>
          <w:sz w:val="20"/>
          <w:szCs w:val="20"/>
        </w:rPr>
        <w:t>方法、HDPE膜物探渗漏检测报告，结合数值模拟分析或室内物理模型试验，研究垂直HDPE膜、混凝土防渗墙、岩溶裂隙注浆帷幕体整体阻水性能。</w:t>
      </w:r>
    </w:p>
    <w:p w14:paraId="3C277888">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考核指标：</w:t>
      </w:r>
    </w:p>
    <w:p w14:paraId="38215828">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发表EI或SCI论文1篇。</w:t>
      </w:r>
    </w:p>
    <w:p w14:paraId="67EC53A9">
      <w:pPr>
        <w:pStyle w:val="31"/>
        <w:spacing w:before="0" w:beforeAutospacing="0" w:after="0" w:afterAutospacing="0"/>
        <w:ind w:firstLine="402" w:firstLineChars="200"/>
        <w:jc w:val="both"/>
        <w:rPr>
          <w:rFonts w:hAnsi="Times New Roman"/>
          <w:b/>
          <w:bCs/>
          <w:sz w:val="20"/>
          <w:szCs w:val="20"/>
        </w:rPr>
      </w:pPr>
      <w:bookmarkStart w:id="1" w:name="_Hlk193877338"/>
      <w:r>
        <w:rPr>
          <w:rFonts w:hint="eastAsia" w:hAnsi="Times New Roman"/>
          <w:b/>
          <w:bCs/>
          <w:sz w:val="20"/>
          <w:szCs w:val="20"/>
        </w:rPr>
        <w:t>课题负责人：</w:t>
      </w:r>
    </w:p>
    <w:p w14:paraId="2FE851F9">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王志奇（</w:t>
      </w:r>
      <w:r>
        <w:rPr>
          <w:rFonts w:hAnsi="Times New Roman"/>
          <w:sz w:val="20"/>
          <w:szCs w:val="20"/>
        </w:rPr>
        <w:t>18633490719</w:t>
      </w:r>
      <w:r>
        <w:rPr>
          <w:rFonts w:hint="eastAsia" w:hAnsi="Times New Roman"/>
          <w:sz w:val="20"/>
          <w:szCs w:val="20"/>
        </w:rPr>
        <w:t>）</w:t>
      </w:r>
    </w:p>
    <w:bookmarkEnd w:id="0"/>
    <w:bookmarkEnd w:id="1"/>
    <w:p w14:paraId="2A0EE8ED">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3、帷幕体对矿山生产及生态正效应评价方法研究</w:t>
      </w:r>
    </w:p>
    <w:p w14:paraId="43DF92E1">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研究背景：</w:t>
      </w:r>
    </w:p>
    <w:p w14:paraId="553B61F9">
      <w:pPr>
        <w:pStyle w:val="31"/>
        <w:spacing w:before="0" w:beforeAutospacing="0" w:after="0" w:afterAutospacing="0"/>
        <w:ind w:firstLine="400" w:firstLineChars="200"/>
        <w:jc w:val="both"/>
        <w:rPr>
          <w:rFonts w:hAnsi="Times New Roman"/>
          <w:b/>
          <w:bCs/>
          <w:sz w:val="20"/>
          <w:szCs w:val="20"/>
        </w:rPr>
      </w:pPr>
      <w:r>
        <w:rPr>
          <w:rFonts w:hint="eastAsia" w:hAnsi="Times New Roman"/>
          <w:sz w:val="20"/>
          <w:szCs w:val="20"/>
        </w:rPr>
        <w:t>云南</w:t>
      </w:r>
      <w:r>
        <w:rPr>
          <w:rFonts w:hint="eastAsia" w:hAnsi="Times New Roman"/>
          <w:sz w:val="20"/>
          <w:szCs w:val="20"/>
          <w:lang w:val="en-US" w:eastAsia="zh-CN"/>
        </w:rPr>
        <w:t>某矿山</w:t>
      </w:r>
      <w:r>
        <w:rPr>
          <w:rFonts w:hint="eastAsia" w:hAnsi="Times New Roman"/>
          <w:sz w:val="20"/>
          <w:szCs w:val="20"/>
        </w:rPr>
        <w:t>水文地质条件复杂，矿坑涌水量大，中深部探矿工程遭遇单孔涌水量超100m³/h、孔口压力突破2MPa的高压突水风险，对安全生产构成严重威胁。为解决这一问题，</w:t>
      </w:r>
      <w:r>
        <w:rPr>
          <w:rFonts w:hint="eastAsia" w:hAnsi="Times New Roman"/>
          <w:sz w:val="20"/>
          <w:szCs w:val="20"/>
          <w:lang w:val="en-US" w:eastAsia="zh-CN"/>
        </w:rPr>
        <w:t>该矿山</w:t>
      </w:r>
      <w:r>
        <w:rPr>
          <w:rFonts w:hint="eastAsia" w:hAnsi="Times New Roman"/>
          <w:sz w:val="20"/>
          <w:szCs w:val="20"/>
        </w:rPr>
        <w:t>通过构建以注浆帷幕源头阻水成功实现70.19%的堵水率，改造了矿区地下水动力场分布特征，保障了采掘及钻探工程安全高效推进。研究表明，帷幕注浆技术在既有工程实践中展现出多维效益：生产服务层面，该技术显著提升了生产风险防控能力与资源利用效率，提高了矿石产量，降低了生产能耗，减少了地下水对设备的腐蚀，改善了井下作业环境；生态保护层面，该技术有效保护了地下水资源，促进了矿区生态修复。帷幕体在生产和生态方面作用的量化评价，不仅为矿业绿色转型提供了技术支撑，更是破解当前矿山开发与生态保护矛盾的关键举措，对实现矿山绿色开发与生态保护的协调发展具有重要的现实意义。</w:t>
      </w:r>
    </w:p>
    <w:p w14:paraId="622A6520">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主要研究开发内容：</w:t>
      </w:r>
    </w:p>
    <w:p w14:paraId="0F765B0A">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提出一套有关帷幕体对生产和生态正效应的综合评价指标体系，涵盖生产风险安全、矿产资源增加回收率、生产成本、能耗资源量降低、井下作业环境改善以及对生态环境的正效应评价指标体系。</w:t>
      </w:r>
    </w:p>
    <w:p w14:paraId="4A8F3D03">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考核指标：</w:t>
      </w:r>
    </w:p>
    <w:p w14:paraId="287AF050">
      <w:pPr>
        <w:pStyle w:val="31"/>
        <w:spacing w:before="0" w:beforeAutospacing="0" w:after="0" w:afterAutospacing="0"/>
        <w:ind w:firstLine="400" w:firstLineChars="200"/>
        <w:rPr>
          <w:rFonts w:hAnsi="Times New Roman"/>
          <w:sz w:val="20"/>
          <w:szCs w:val="20"/>
        </w:rPr>
      </w:pPr>
      <w:r>
        <w:rPr>
          <w:rFonts w:hint="eastAsia" w:hAnsi="Times New Roman"/>
          <w:sz w:val="20"/>
          <w:szCs w:val="20"/>
        </w:rPr>
        <w:t>（1）构建帷幕体生产服务正效应评价模型1套。</w:t>
      </w:r>
    </w:p>
    <w:p w14:paraId="425A81EC">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（2）</w:t>
      </w:r>
      <w:r>
        <w:rPr>
          <w:rFonts w:hint="eastAsia" w:hAnsi="Times New Roman"/>
          <w:sz w:val="20"/>
          <w:szCs w:val="20"/>
          <w:lang w:val="en-US" w:eastAsia="zh-CN"/>
        </w:rPr>
        <w:t>中文核心论文或SCI论文1篇，</w:t>
      </w:r>
      <w:r>
        <w:rPr>
          <w:rFonts w:hint="eastAsia" w:hAnsi="Times New Roman"/>
          <w:sz w:val="20"/>
          <w:szCs w:val="20"/>
        </w:rPr>
        <w:t>。</w:t>
      </w:r>
    </w:p>
    <w:p w14:paraId="38876FE1">
      <w:pPr>
        <w:pStyle w:val="31"/>
        <w:spacing w:before="0" w:beforeAutospacing="0" w:after="0" w:afterAutospacing="0"/>
        <w:ind w:firstLine="402" w:firstLineChars="200"/>
        <w:jc w:val="both"/>
        <w:rPr>
          <w:rFonts w:hAnsi="Times New Roman"/>
          <w:b/>
          <w:bCs/>
          <w:sz w:val="20"/>
          <w:szCs w:val="20"/>
        </w:rPr>
      </w:pPr>
      <w:bookmarkStart w:id="2" w:name="_Hlk193877417"/>
      <w:r>
        <w:rPr>
          <w:rFonts w:hint="eastAsia" w:hAnsi="Times New Roman"/>
          <w:b/>
          <w:bCs/>
          <w:sz w:val="20"/>
          <w:szCs w:val="20"/>
        </w:rPr>
        <w:t>课题负责人：</w:t>
      </w:r>
    </w:p>
    <w:p w14:paraId="6A09B479">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章爱卫（</w:t>
      </w:r>
      <w:r>
        <w:rPr>
          <w:rFonts w:hAnsi="Times New Roman" w:cs="Times New Roman"/>
          <w:color w:val="1D1D1D"/>
          <w:sz w:val="18"/>
          <w:szCs w:val="18"/>
          <w:shd w:val="clear" w:color="auto" w:fill="FFFFFF"/>
        </w:rPr>
        <w:t>18911687985</w:t>
      </w:r>
      <w:r>
        <w:rPr>
          <w:rFonts w:hint="eastAsia" w:hAnsi="Times New Roman"/>
          <w:sz w:val="20"/>
          <w:szCs w:val="20"/>
        </w:rPr>
        <w:t>）</w:t>
      </w:r>
    </w:p>
    <w:bookmarkEnd w:id="2"/>
    <w:p w14:paraId="7FB8A820">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4、水泥基浆液结石体抗压强度的时序无损检测方法研究</w:t>
      </w:r>
    </w:p>
    <w:p w14:paraId="51AC3656">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研究背景：</w:t>
      </w:r>
    </w:p>
    <w:p w14:paraId="56AD5D2E">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矿山水害是危害矿山安全的主要原因之一。矿山透水、渗水事故的发生对矿山施工进度和安全产生重大威胁。与此同时，工人的工作环境将恶化，矿山的年排水设施相关费用也是一笔不小的费用。如不及时处理，将会造成许多安全隐患，可能带来重大安全事故和巨额财产损失。注浆堵水能够有效预防和避免矿井水害，能够降低矿井的排水压力，节省矿山用于排水的能源消耗，降低矿山开发成本，延长矿山寿命。水泥基浆液是常见的注浆堵水材料，水泥基浆液结石体的抗压强度参数是帷幕注浆设计不可缺少的基础资料。获得水泥基浆液结石体抗压强度的无损检测方法具有工程应用价值。</w:t>
      </w:r>
    </w:p>
    <w:p w14:paraId="53DC82AE">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主要研究开发内容：</w:t>
      </w:r>
    </w:p>
    <w:p w14:paraId="1B050027">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（1）建立不少于3种水泥基浆液结石体不同凝固阶段压缩强度与纵波波速的关系式；</w:t>
      </w:r>
    </w:p>
    <w:p w14:paraId="4D8E264D">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（2）建立不同种类（不少于3种）水泥基浆液结石体相同固化时段时压缩强度与纵波波速的关系式。</w:t>
      </w:r>
    </w:p>
    <w:p w14:paraId="616030B0">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考核指标：</w:t>
      </w:r>
    </w:p>
    <w:p w14:paraId="6B2BA86E">
      <w:pPr>
        <w:pStyle w:val="31"/>
        <w:spacing w:before="0" w:beforeAutospacing="0" w:after="0" w:afterAutospacing="0"/>
        <w:ind w:firstLine="405"/>
        <w:jc w:val="both"/>
        <w:rPr>
          <w:rFonts w:hAnsi="Times New Roman"/>
          <w:sz w:val="20"/>
          <w:szCs w:val="20"/>
        </w:rPr>
      </w:pPr>
      <w:r>
        <w:rPr>
          <w:rFonts w:hint="eastAsia" w:hAnsi="Times New Roman"/>
          <w:sz w:val="20"/>
          <w:szCs w:val="20"/>
        </w:rPr>
        <w:t>（1）获得基于波速无损检测方法的不少于3种水泥基浆液结石体抗压强度随时间变化的规律；</w:t>
      </w:r>
    </w:p>
    <w:p w14:paraId="4AA57A62">
      <w:pPr>
        <w:pStyle w:val="31"/>
        <w:spacing w:before="0" w:beforeAutospacing="0" w:after="0" w:afterAutospacing="0"/>
        <w:ind w:firstLine="405"/>
        <w:jc w:val="both"/>
        <w:rPr>
          <w:rFonts w:hAnsi="Times New Roman"/>
          <w:sz w:val="20"/>
          <w:szCs w:val="20"/>
        </w:rPr>
      </w:pPr>
      <w:r>
        <w:rPr>
          <w:rFonts w:hint="eastAsia" w:hAnsi="Times New Roman"/>
          <w:sz w:val="20"/>
          <w:szCs w:val="20"/>
        </w:rPr>
        <w:t>（2）获得基于水泥基浆液结石体最终强度，判断不同固化时段压缩强度的方法。</w:t>
      </w:r>
    </w:p>
    <w:p w14:paraId="486A0683">
      <w:pPr>
        <w:pStyle w:val="31"/>
        <w:spacing w:before="0" w:beforeAutospacing="0" w:after="0" w:afterAutospacing="0"/>
        <w:ind w:firstLine="402" w:firstLineChars="200"/>
        <w:jc w:val="both"/>
        <w:rPr>
          <w:rFonts w:hAnsi="Times New Roman"/>
          <w:b/>
          <w:bCs/>
          <w:sz w:val="20"/>
          <w:szCs w:val="20"/>
        </w:rPr>
      </w:pPr>
      <w:bookmarkStart w:id="3" w:name="_Hlk193877479"/>
      <w:r>
        <w:rPr>
          <w:rFonts w:hint="eastAsia" w:hAnsi="Times New Roman"/>
          <w:b/>
          <w:bCs/>
          <w:sz w:val="20"/>
          <w:szCs w:val="20"/>
        </w:rPr>
        <w:t>课题负责人：</w:t>
      </w:r>
    </w:p>
    <w:p w14:paraId="4F3EFBFA">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柴陆军（</w:t>
      </w:r>
      <w:r>
        <w:rPr>
          <w:rFonts w:hAnsi="Times New Roman" w:cs="Times New Roman"/>
          <w:color w:val="1D1D1D"/>
          <w:sz w:val="20"/>
          <w:szCs w:val="20"/>
          <w:shd w:val="clear" w:color="auto" w:fill="FFFFFF"/>
        </w:rPr>
        <w:t>13601082514</w:t>
      </w:r>
      <w:r>
        <w:rPr>
          <w:rFonts w:hint="eastAsia" w:hAnsi="Times New Roman"/>
          <w:sz w:val="20"/>
          <w:szCs w:val="20"/>
        </w:rPr>
        <w:t>）</w:t>
      </w:r>
    </w:p>
    <w:bookmarkEnd w:id="3"/>
    <w:p w14:paraId="4AF8A64A">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5、矿山水平防渗帷幕注浆浆液扩散机理与帷幕构建技术参数研究</w:t>
      </w:r>
    </w:p>
    <w:p w14:paraId="08A89F87">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研究背景：</w:t>
      </w:r>
    </w:p>
    <w:p w14:paraId="47FCB32B">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随着浅部矿产资源的日益枯竭，矿山开采逐渐向地球深部进军，目前国内超千米的深井矿山数量逐渐增多。矿山深井开采往往面临高地压、高水压和高地温的“三高”环境，同时受构造影响，水文地质工程地质条件更为复杂，对开采安全保障提出更高要求。对于部分特殊地质条件的矿山而言，垂直防渗帷幕受到地层结构、水文地质条件和工程投资限制而不再适用，通过地表定向钻探工艺或者井下坑道施工水平钻孔，结合注浆工艺在矿体顶板上部形成水平或者缓倾斜的防渗帷幕，隔绝含水层与采区之间的水力联系，对降低矿坑涌水量、防止发生突涌水事故和降低排水费用具有重要作用。</w:t>
      </w:r>
    </w:p>
    <w:p w14:paraId="44724A25">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主要研究开发内容：</w:t>
      </w:r>
    </w:p>
    <w:p w14:paraId="3D004D3B">
      <w:pPr>
        <w:pStyle w:val="31"/>
        <w:spacing w:before="0" w:beforeAutospacing="0" w:after="0" w:afterAutospacing="0"/>
        <w:ind w:firstLine="400" w:firstLineChars="200"/>
        <w:rPr>
          <w:rFonts w:hint="eastAsia" w:hAnsi="Times New Roman"/>
          <w:sz w:val="20"/>
          <w:szCs w:val="20"/>
        </w:rPr>
      </w:pPr>
      <w:r>
        <w:rPr>
          <w:rFonts w:hint="eastAsia" w:hAnsi="Times New Roman"/>
          <w:sz w:val="20"/>
          <w:szCs w:val="20"/>
        </w:rPr>
        <w:t>研究充分分析利用我单位类似工程技术成果资料，从理论层面出发，结合数值模拟分析或者室内物理模型试验，研究不同基岩裂隙地层当中水平钻孔注浆浆液的扩散机理与横向叠加效果，在保证水平幕体厚度和防渗效果的基础上提出合理的注浆技术参数，如注浆压力、浆液配比、注浆段长等技术参数，以完善水平帷幕注浆技术体系，指导类似工程施工。</w:t>
      </w:r>
    </w:p>
    <w:p w14:paraId="7DFA7FA8">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考核指标：</w:t>
      </w:r>
    </w:p>
    <w:p w14:paraId="5A018DC5">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发表EI或SCI论文1篇。</w:t>
      </w:r>
    </w:p>
    <w:p w14:paraId="7788D4F7">
      <w:pPr>
        <w:pStyle w:val="31"/>
        <w:spacing w:before="0" w:beforeAutospacing="0" w:after="0" w:afterAutospacing="0"/>
        <w:ind w:firstLine="402" w:firstLineChars="200"/>
        <w:jc w:val="both"/>
        <w:rPr>
          <w:rFonts w:hAnsi="Times New Roman"/>
          <w:b/>
          <w:bCs/>
          <w:sz w:val="20"/>
          <w:szCs w:val="20"/>
        </w:rPr>
      </w:pPr>
      <w:bookmarkStart w:id="4" w:name="_Hlk193877626"/>
      <w:r>
        <w:rPr>
          <w:rFonts w:hint="eastAsia" w:hAnsi="Times New Roman"/>
          <w:b/>
          <w:bCs/>
          <w:sz w:val="20"/>
          <w:szCs w:val="20"/>
        </w:rPr>
        <w:t>课题负责人：</w:t>
      </w:r>
    </w:p>
    <w:p w14:paraId="298C5FCC">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高学通（</w:t>
      </w:r>
      <w:r>
        <w:rPr>
          <w:rFonts w:hAnsi="Times New Roman" w:cs="Times New Roman"/>
          <w:color w:val="1D1D1D"/>
          <w:sz w:val="20"/>
          <w:szCs w:val="20"/>
          <w:shd w:val="clear" w:color="auto" w:fill="FFFFFF"/>
        </w:rPr>
        <w:t>15832100517</w:t>
      </w:r>
      <w:r>
        <w:rPr>
          <w:rFonts w:hint="eastAsia" w:hAnsi="Times New Roman"/>
          <w:sz w:val="20"/>
          <w:szCs w:val="20"/>
        </w:rPr>
        <w:t>）</w:t>
      </w:r>
    </w:p>
    <w:bookmarkEnd w:id="4"/>
    <w:p w14:paraId="3F374090">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6、水平帷幕防渗性能检测与效果监测方法综合研究</w:t>
      </w:r>
    </w:p>
    <w:p w14:paraId="404AA7FF">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研究背景：</w:t>
      </w:r>
    </w:p>
    <w:p w14:paraId="4CC15673">
      <w:pPr>
        <w:pStyle w:val="31"/>
        <w:spacing w:before="0" w:beforeAutospacing="0" w:after="0" w:afterAutospacing="0"/>
        <w:ind w:firstLine="400" w:firstLineChars="200"/>
        <w:jc w:val="both"/>
        <w:rPr>
          <w:rFonts w:hAnsi="Times New Roman"/>
          <w:b/>
          <w:bCs/>
          <w:sz w:val="20"/>
          <w:szCs w:val="20"/>
        </w:rPr>
      </w:pPr>
      <w:r>
        <w:rPr>
          <w:rFonts w:hint="eastAsia" w:hAnsi="Times New Roman"/>
          <w:sz w:val="20"/>
          <w:szCs w:val="20"/>
        </w:rPr>
        <w:t>矿山注浆堵水帷幕是矿山开采过程中的一道人造安全屏障，它的防渗性能及稳定性直接关系到矿山的安全生产。若帷幕失稳，轻则造成局部堵水效果下降，大幅增加矿山生产成本，重则导致帷幕堵水功能失效，重新对矿山造成透水威胁。水平帷幕形成后，将封堵含水层导水裂隙通道，降低第四系地下水、河水和大气降水对帷幕下含矿地层的充水强度，幕体下地层水位大幅下降，幕体本身将承受巨大的水压差，可能会产生变形、破裂。矿山每次爆破及开采活动可能在帷幕体形成扰动裂隙，因此，随时监测帷幕体的稳定性变化，并在此基础上采取合理措施，解决安全隐患，具有重要的现实意义。</w:t>
      </w:r>
    </w:p>
    <w:p w14:paraId="301E4E5F">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主要研究开发内容：</w:t>
      </w:r>
    </w:p>
    <w:p w14:paraId="15B16F20">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利用我单位类似工程项目水平帷幕体上下实时动态水位、水平帷幕内形变传感器数据、检查孔压水实验数据以及施工资料，结合数值模拟分析或者室内物理模型试验，从理论层面出发，结合数值模拟分析或者现有工程监测系统地下水流场及变形监测数据，研究水平帷幕防渗性能检测机理，提出帷幕体稳定性监测方法，能够快速查找帷幕体阻水失效位置及失效范围。</w:t>
      </w:r>
    </w:p>
    <w:p w14:paraId="5300E595">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考核指标：</w:t>
      </w:r>
    </w:p>
    <w:p w14:paraId="64745F7E">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发表EI或SCI论文1篇。</w:t>
      </w:r>
    </w:p>
    <w:p w14:paraId="1A92D66C">
      <w:pPr>
        <w:pStyle w:val="31"/>
        <w:spacing w:before="0" w:beforeAutospacing="0" w:after="0" w:afterAutospacing="0"/>
        <w:ind w:firstLine="402" w:firstLineChars="200"/>
        <w:jc w:val="both"/>
        <w:rPr>
          <w:rFonts w:hAnsi="Times New Roman"/>
          <w:b/>
          <w:bCs/>
          <w:sz w:val="20"/>
          <w:szCs w:val="20"/>
        </w:rPr>
      </w:pPr>
      <w:bookmarkStart w:id="5" w:name="_Hlk193877712"/>
      <w:r>
        <w:rPr>
          <w:rFonts w:hint="eastAsia" w:hAnsi="Times New Roman"/>
          <w:b/>
          <w:bCs/>
          <w:sz w:val="20"/>
          <w:szCs w:val="20"/>
        </w:rPr>
        <w:t>课题负责人：</w:t>
      </w:r>
    </w:p>
    <w:p w14:paraId="388B6CE9">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王志奇（</w:t>
      </w:r>
      <w:r>
        <w:rPr>
          <w:rFonts w:hAnsi="Times New Roman"/>
          <w:sz w:val="20"/>
          <w:szCs w:val="20"/>
        </w:rPr>
        <w:t>18633490719</w:t>
      </w:r>
      <w:r>
        <w:rPr>
          <w:rFonts w:hint="eastAsia" w:hAnsi="Times New Roman"/>
          <w:sz w:val="20"/>
          <w:szCs w:val="20"/>
        </w:rPr>
        <w:t>）</w:t>
      </w:r>
    </w:p>
    <w:bookmarkEnd w:id="5"/>
    <w:p w14:paraId="7A0A1CA2">
      <w:pPr>
        <w:pStyle w:val="31"/>
        <w:spacing w:before="0" w:beforeAutospacing="0" w:after="0" w:afterAutospacing="0"/>
        <w:ind w:firstLine="402" w:firstLineChars="200"/>
        <w:jc w:val="both"/>
        <w:outlineLvl w:val="2"/>
        <w:rPr>
          <w:rFonts w:hAnsi="Times New Roman"/>
          <w:b/>
          <w:bCs/>
          <w:sz w:val="20"/>
          <w:szCs w:val="20"/>
        </w:rPr>
      </w:pPr>
      <w:r>
        <w:rPr>
          <w:rFonts w:hint="eastAsia" w:hAnsi="Times New Roman"/>
          <w:b/>
          <w:bCs/>
          <w:sz w:val="20"/>
          <w:szCs w:val="20"/>
        </w:rPr>
        <w:t>7、地下水位恢复与地表变形耦合效应及灾害防控关键技术研究</w:t>
      </w:r>
    </w:p>
    <w:p w14:paraId="5231D4F1">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研究背景：</w:t>
      </w:r>
    </w:p>
    <w:p w14:paraId="1E19858C">
      <w:pPr>
        <w:pStyle w:val="31"/>
        <w:spacing w:before="0" w:beforeAutospacing="0" w:after="0" w:afterAutospacing="0"/>
        <w:ind w:firstLine="400" w:firstLineChars="200"/>
        <w:rPr>
          <w:rFonts w:hAnsi="Times New Roman"/>
          <w:sz w:val="20"/>
          <w:szCs w:val="20"/>
        </w:rPr>
      </w:pPr>
      <w:r>
        <w:rPr>
          <w:rFonts w:hint="eastAsia" w:hAnsi="Times New Roman"/>
          <w:sz w:val="20"/>
          <w:szCs w:val="20"/>
        </w:rPr>
        <w:t>随着全球气候变化和城市化进程的加速，地下水位上升问题日益凸显。地下水位上升可能由多种因素引起，包括极端降雨事件增多、海平面上升、地下水过度开采后的回补、城市排水系统设计不合理等。这些因素导致地下水位波动加剧，进而对城市基础设施，特别是高层建筑的安全构成潜在威胁。</w:t>
      </w:r>
    </w:p>
    <w:p w14:paraId="5CC30F8B">
      <w:pPr>
        <w:pStyle w:val="31"/>
        <w:spacing w:before="0" w:beforeAutospacing="0" w:after="0" w:afterAutospacing="0"/>
        <w:ind w:firstLine="400" w:firstLineChars="200"/>
        <w:rPr>
          <w:rFonts w:hAnsi="Times New Roman"/>
          <w:sz w:val="20"/>
          <w:szCs w:val="20"/>
        </w:rPr>
      </w:pPr>
      <w:r>
        <w:rPr>
          <w:rFonts w:hint="eastAsia" w:hAnsi="Times New Roman"/>
          <w:sz w:val="20"/>
          <w:szCs w:val="20"/>
        </w:rPr>
        <w:t>高层建筑作为现代城市的重要组成部分，其安全性和稳定性直接关系到城市功能的正常运行和公众的生命财产安全。然而，高层建筑的基础和地下结构对地下水位变化极为敏感。地下水位上升可能导致地基土壤的物理和力学性质发生变化，例如土壤液化、承载力下降、沉降加剧等，进而引发建筑倾斜、裂缝甚至倒塌等严重问题。因此，研究地下水位上升对高层建筑安全的潜在风险及其应对策略，具有重要的现实意义和紧迫性。</w:t>
      </w:r>
    </w:p>
    <w:p w14:paraId="42383A36">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主要研究开发内容：</w:t>
      </w:r>
    </w:p>
    <w:p w14:paraId="09F1C502">
      <w:pPr>
        <w:pStyle w:val="31"/>
        <w:spacing w:before="0" w:beforeAutospacing="0" w:after="0" w:afterAutospacing="0"/>
        <w:ind w:firstLine="400"/>
        <w:rPr>
          <w:rFonts w:hAnsi="Times New Roman"/>
          <w:sz w:val="20"/>
          <w:szCs w:val="20"/>
        </w:rPr>
      </w:pPr>
      <w:r>
        <w:rPr>
          <w:rFonts w:hint="eastAsia" w:hAnsi="Times New Roman"/>
          <w:sz w:val="20"/>
          <w:szCs w:val="20"/>
        </w:rPr>
        <w:t>（1）地下水位恢复引发的典型环境问题类型</w:t>
      </w:r>
    </w:p>
    <w:p w14:paraId="7BE40445">
      <w:pPr>
        <w:pStyle w:val="31"/>
        <w:spacing w:before="0" w:beforeAutospacing="0" w:after="0" w:afterAutospacing="0"/>
        <w:ind w:firstLine="400"/>
        <w:rPr>
          <w:rFonts w:hAnsi="Times New Roman"/>
          <w:sz w:val="20"/>
          <w:szCs w:val="20"/>
        </w:rPr>
      </w:pPr>
      <w:r>
        <w:rPr>
          <w:rFonts w:hint="eastAsia" w:hAnsi="Times New Roman"/>
          <w:sz w:val="20"/>
          <w:szCs w:val="20"/>
        </w:rPr>
        <w:t>梳理典型地区水位恢复引发的环境问题类型，结合滨海相地层弱透水特征，揭示典型地区地下水位变化过程中引发典型环境问题的驱动特征。</w:t>
      </w:r>
    </w:p>
    <w:p w14:paraId="3FD5D154">
      <w:pPr>
        <w:pStyle w:val="31"/>
        <w:spacing w:before="0" w:beforeAutospacing="0" w:after="0" w:afterAutospacing="0"/>
        <w:ind w:firstLine="400"/>
        <w:rPr>
          <w:rFonts w:hAnsi="Times New Roman"/>
          <w:sz w:val="20"/>
          <w:szCs w:val="20"/>
        </w:rPr>
      </w:pPr>
      <w:r>
        <w:rPr>
          <w:rFonts w:hint="eastAsia" w:hAnsi="Times New Roman"/>
          <w:sz w:val="20"/>
          <w:szCs w:val="20"/>
        </w:rPr>
        <w:t>（2）多年度地下水空间分布趋势特征</w:t>
      </w:r>
    </w:p>
    <w:p w14:paraId="1E7BEDDC">
      <w:pPr>
        <w:pStyle w:val="31"/>
        <w:spacing w:before="0" w:beforeAutospacing="0" w:after="0" w:afterAutospacing="0"/>
        <w:ind w:firstLine="400"/>
        <w:rPr>
          <w:rFonts w:hAnsi="Times New Roman"/>
          <w:sz w:val="20"/>
          <w:szCs w:val="20"/>
        </w:rPr>
      </w:pPr>
      <w:r>
        <w:rPr>
          <w:rFonts w:hint="eastAsia" w:hAnsi="Times New Roman"/>
          <w:sz w:val="20"/>
          <w:szCs w:val="20"/>
        </w:rPr>
        <w:t>应用GIS系统分析自然和管控条件下研究区多年度地下水空间分布情况，对比管控措施实施前后深层承压水漏斗区的空间收缩特征。</w:t>
      </w:r>
    </w:p>
    <w:p w14:paraId="5E0D568C">
      <w:pPr>
        <w:pStyle w:val="31"/>
        <w:spacing w:before="0" w:beforeAutospacing="0" w:after="0" w:afterAutospacing="0"/>
        <w:ind w:firstLine="400"/>
        <w:rPr>
          <w:rFonts w:hAnsi="Times New Roman"/>
          <w:sz w:val="20"/>
          <w:szCs w:val="20"/>
        </w:rPr>
      </w:pPr>
      <w:r>
        <w:rPr>
          <w:rFonts w:hint="eastAsia" w:hAnsi="Times New Roman"/>
          <w:sz w:val="20"/>
          <w:szCs w:val="20"/>
        </w:rPr>
        <w:t>（3）典型地区地下水位上升危险性评价</w:t>
      </w:r>
    </w:p>
    <w:p w14:paraId="021E06FB">
      <w:pPr>
        <w:pStyle w:val="31"/>
        <w:spacing w:before="0" w:beforeAutospacing="0" w:after="0" w:afterAutospacing="0"/>
        <w:ind w:firstLine="400" w:firstLineChars="200"/>
        <w:rPr>
          <w:rFonts w:hAnsi="Times New Roman"/>
          <w:sz w:val="20"/>
          <w:szCs w:val="20"/>
        </w:rPr>
      </w:pPr>
      <w:r>
        <w:rPr>
          <w:rFonts w:hint="eastAsia" w:hAnsi="Times New Roman"/>
          <w:sz w:val="20"/>
          <w:szCs w:val="20"/>
        </w:rPr>
        <w:t>构建水位变化影响因素量化图，绘制研究区地下水位变化危险性评价分区图，分析易由水位变化引发典型问题的影响范围。</w:t>
      </w:r>
    </w:p>
    <w:p w14:paraId="54FE8B19">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考核指标：</w:t>
      </w:r>
    </w:p>
    <w:p w14:paraId="01E80BB2">
      <w:pPr>
        <w:pStyle w:val="31"/>
        <w:spacing w:before="0" w:beforeAutospacing="0" w:after="0" w:afterAutospacing="0"/>
        <w:ind w:firstLine="400" w:firstLineChars="200"/>
        <w:rPr>
          <w:rFonts w:hAnsi="Times New Roman"/>
          <w:sz w:val="20"/>
          <w:szCs w:val="20"/>
        </w:rPr>
      </w:pPr>
      <w:r>
        <w:rPr>
          <w:rFonts w:hint="eastAsia" w:hAnsi="Times New Roman"/>
          <w:sz w:val="20"/>
          <w:szCs w:val="20"/>
        </w:rPr>
        <w:t>（1）构建地下水动力场时空演化模型。</w:t>
      </w:r>
    </w:p>
    <w:p w14:paraId="23D3DC10">
      <w:pPr>
        <w:pStyle w:val="31"/>
        <w:spacing w:before="0" w:beforeAutospacing="0" w:after="0" w:afterAutospacing="0"/>
        <w:ind w:firstLine="400" w:firstLineChars="200"/>
        <w:rPr>
          <w:rFonts w:hAnsi="Times New Roman"/>
          <w:sz w:val="20"/>
          <w:szCs w:val="20"/>
        </w:rPr>
      </w:pPr>
      <w:r>
        <w:rPr>
          <w:rFonts w:hint="eastAsia" w:hAnsi="Times New Roman"/>
          <w:sz w:val="20"/>
          <w:szCs w:val="20"/>
        </w:rPr>
        <w:t>（2）构建多维耦合场条件下的地下水危险性分区模型。</w:t>
      </w:r>
    </w:p>
    <w:p w14:paraId="5DC7281F">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（3）构建地下水位变化引发的地质灾害危险性评价模型。</w:t>
      </w:r>
    </w:p>
    <w:p w14:paraId="7D436173">
      <w:pPr>
        <w:pStyle w:val="31"/>
        <w:spacing w:before="0" w:beforeAutospacing="0" w:after="0" w:afterAutospacing="0"/>
        <w:ind w:firstLine="402" w:firstLineChars="200"/>
        <w:jc w:val="both"/>
        <w:rPr>
          <w:rFonts w:hAnsi="Times New Roman"/>
          <w:b/>
          <w:bCs/>
          <w:sz w:val="20"/>
          <w:szCs w:val="20"/>
        </w:rPr>
      </w:pPr>
      <w:r>
        <w:rPr>
          <w:rFonts w:hint="eastAsia" w:hAnsi="Times New Roman"/>
          <w:b/>
          <w:bCs/>
          <w:sz w:val="20"/>
          <w:szCs w:val="20"/>
        </w:rPr>
        <w:t>课题负责人：</w:t>
      </w:r>
    </w:p>
    <w:p w14:paraId="65A862C2">
      <w:pPr>
        <w:pStyle w:val="31"/>
        <w:spacing w:before="0" w:beforeAutospacing="0" w:after="0" w:afterAutospacing="0"/>
        <w:ind w:firstLine="400" w:firstLineChars="200"/>
        <w:jc w:val="both"/>
        <w:rPr>
          <w:rFonts w:hAnsi="Times New Roman"/>
          <w:sz w:val="20"/>
          <w:szCs w:val="20"/>
        </w:rPr>
      </w:pPr>
      <w:r>
        <w:rPr>
          <w:rFonts w:hint="eastAsia" w:hAnsi="Times New Roman"/>
          <w:sz w:val="20"/>
          <w:szCs w:val="20"/>
        </w:rPr>
        <w:t>巨凡凡（13163358376）</w:t>
      </w:r>
    </w:p>
    <w:p w14:paraId="3FBC279D">
      <w:pPr>
        <w:pStyle w:val="31"/>
        <w:spacing w:before="0" w:beforeAutospacing="0" w:after="0" w:afterAutospacing="0"/>
        <w:ind w:firstLine="0"/>
        <w:jc w:val="both"/>
        <w:outlineLvl w:val="1"/>
        <w:rPr>
          <w:rFonts w:hAnsi="Times New Roman" w:cs="Segoe UI"/>
          <w:color w:val="333333"/>
          <w:sz w:val="20"/>
          <w:szCs w:val="20"/>
          <w:shd w:val="clear" w:color="auto" w:fill="FFFFFF"/>
        </w:rPr>
      </w:pPr>
      <w:r>
        <w:rPr>
          <w:rFonts w:hint="eastAsia" w:hAnsi="Times New Roman" w:cs="Segoe UI"/>
          <w:color w:val="333333"/>
          <w:sz w:val="20"/>
          <w:szCs w:val="20"/>
          <w:shd w:val="clear" w:color="auto" w:fill="FFFFFF"/>
        </w:rPr>
        <w:t>（三）研究周期</w:t>
      </w:r>
    </w:p>
    <w:p w14:paraId="1E9B0E51">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研究周期</w:t>
      </w:r>
      <w:r>
        <w:rPr>
          <w:rFonts w:hint="eastAsia" w:hAnsi="Times New Roman" w:cs="Segoe UI"/>
          <w:color w:val="333333"/>
          <w:sz w:val="20"/>
          <w:szCs w:val="20"/>
          <w:shd w:val="clear" w:color="auto" w:fill="FFFFFF"/>
        </w:rPr>
        <w:t>不超过</w:t>
      </w:r>
      <w:r>
        <w:rPr>
          <w:rFonts w:hAnsi="Times New Roman" w:cs="Segoe UI"/>
          <w:color w:val="333333"/>
          <w:sz w:val="20"/>
          <w:szCs w:val="20"/>
          <w:shd w:val="clear" w:color="auto" w:fill="FFFFFF"/>
        </w:rPr>
        <w:t>1年。</w:t>
      </w:r>
    </w:p>
    <w:p w14:paraId="69C64692">
      <w:pPr>
        <w:pStyle w:val="31"/>
        <w:spacing w:before="0" w:beforeAutospacing="0" w:after="0" w:afterAutospacing="0"/>
        <w:ind w:firstLine="0"/>
        <w:jc w:val="both"/>
        <w:outlineLvl w:val="0"/>
        <w:rPr>
          <w:rFonts w:hAnsi="Times New Roman" w:cs="Segoe UI"/>
          <w:b/>
          <w:bCs/>
          <w:color w:val="333333"/>
          <w:sz w:val="20"/>
          <w:szCs w:val="20"/>
          <w:shd w:val="clear" w:color="auto" w:fill="FFFFFF"/>
        </w:rPr>
      </w:pPr>
      <w:r>
        <w:rPr>
          <w:rFonts w:hAnsi="Times New Roman" w:cs="Segoe UI"/>
          <w:b/>
          <w:bCs/>
          <w:color w:val="333333"/>
          <w:sz w:val="20"/>
          <w:szCs w:val="20"/>
          <w:shd w:val="clear" w:color="auto" w:fill="FFFFFF"/>
        </w:rPr>
        <w:t>五、合作方式</w:t>
      </w:r>
    </w:p>
    <w:p w14:paraId="768E4593">
      <w:pPr>
        <w:pStyle w:val="31"/>
        <w:spacing w:before="0" w:beforeAutospacing="0" w:after="0" w:afterAutospacing="0"/>
        <w:ind w:firstLine="0"/>
        <w:jc w:val="both"/>
        <w:outlineLvl w:val="1"/>
        <w:rPr>
          <w:rFonts w:hAnsi="Times New Roman" w:cs="Segoe UI"/>
          <w:color w:val="333333"/>
          <w:sz w:val="20"/>
          <w:szCs w:val="20"/>
          <w:shd w:val="clear" w:color="auto" w:fill="FFFFFF"/>
        </w:rPr>
      </w:pPr>
      <w:r>
        <w:rPr>
          <w:rFonts w:hint="eastAsia" w:hAnsi="Times New Roman" w:cs="Segoe UI"/>
          <w:color w:val="333333"/>
          <w:sz w:val="20"/>
          <w:szCs w:val="20"/>
          <w:shd w:val="clear" w:color="auto" w:fill="FFFFFF"/>
        </w:rPr>
        <w:t>（一）</w:t>
      </w:r>
      <w:r>
        <w:rPr>
          <w:rFonts w:hAnsi="Times New Roman" w:cs="Segoe UI"/>
          <w:color w:val="333333"/>
          <w:sz w:val="20"/>
          <w:szCs w:val="20"/>
          <w:shd w:val="clear" w:color="auto" w:fill="FFFFFF"/>
        </w:rPr>
        <w:t>工作分工</w:t>
      </w:r>
    </w:p>
    <w:p w14:paraId="4B0FFFE1">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合作</w:t>
      </w:r>
      <w:r>
        <w:rPr>
          <w:rFonts w:hint="eastAsia" w:hAnsi="Times New Roman" w:cs="Segoe UI"/>
          <w:color w:val="333333"/>
          <w:sz w:val="20"/>
          <w:szCs w:val="20"/>
          <w:shd w:val="clear" w:color="auto" w:fill="FFFFFF"/>
        </w:rPr>
        <w:t>（申报）</w:t>
      </w:r>
      <w:r>
        <w:rPr>
          <w:rFonts w:hAnsi="Times New Roman" w:cs="Segoe UI"/>
          <w:color w:val="333333"/>
          <w:sz w:val="20"/>
          <w:szCs w:val="20"/>
          <w:shd w:val="clear" w:color="auto" w:fill="FFFFFF"/>
        </w:rPr>
        <w:t>单位主要负责理论研究、室内试验</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创新中心主要负责工程化测试与推广应用</w:t>
      </w:r>
      <w:r>
        <w:rPr>
          <w:rFonts w:hint="eastAsia" w:hAnsi="Times New Roman" w:cs="Segoe UI"/>
          <w:color w:val="333333"/>
          <w:sz w:val="20"/>
          <w:szCs w:val="20"/>
          <w:shd w:val="clear" w:color="auto" w:fill="FFFFFF"/>
        </w:rPr>
        <w:t>；</w:t>
      </w:r>
      <w:r>
        <w:rPr>
          <w:rFonts w:hAnsi="Times New Roman" w:cs="Segoe UI"/>
          <w:color w:val="333333"/>
          <w:sz w:val="20"/>
          <w:szCs w:val="20"/>
          <w:shd w:val="clear" w:color="auto" w:fill="FFFFFF"/>
        </w:rPr>
        <w:t>研发过程中，创新中心与合作单位须动态沟通、紧密配合，共同完成研发任务。</w:t>
      </w:r>
    </w:p>
    <w:p w14:paraId="3FD82EBC">
      <w:pPr>
        <w:pStyle w:val="31"/>
        <w:spacing w:before="0" w:beforeAutospacing="0" w:after="0" w:afterAutospacing="0"/>
        <w:ind w:firstLine="0"/>
        <w:jc w:val="both"/>
        <w:outlineLvl w:val="1"/>
        <w:rPr>
          <w:rFonts w:hAnsi="Times New Roman" w:cs="Segoe UI"/>
          <w:color w:val="333333"/>
          <w:sz w:val="20"/>
          <w:szCs w:val="20"/>
          <w:shd w:val="clear" w:color="auto" w:fill="FFFFFF"/>
        </w:rPr>
      </w:pPr>
      <w:r>
        <w:rPr>
          <w:rFonts w:hint="eastAsia" w:hAnsi="Times New Roman" w:cs="Segoe UI"/>
          <w:color w:val="333333"/>
          <w:sz w:val="20"/>
          <w:szCs w:val="20"/>
          <w:shd w:val="clear" w:color="auto" w:fill="FFFFFF"/>
        </w:rPr>
        <w:t>（二）</w:t>
      </w:r>
      <w:r>
        <w:rPr>
          <w:rFonts w:hAnsi="Times New Roman" w:cs="Segoe UI"/>
          <w:color w:val="333333"/>
          <w:sz w:val="20"/>
          <w:szCs w:val="20"/>
          <w:shd w:val="clear" w:color="auto" w:fill="FFFFFF"/>
        </w:rPr>
        <w:t>资金支持</w:t>
      </w:r>
    </w:p>
    <w:p w14:paraId="55B89871">
      <w:pPr>
        <w:pStyle w:val="31"/>
        <w:spacing w:before="0" w:beforeAutospacing="0" w:after="0" w:afterAutospacing="0"/>
        <w:ind w:firstLine="400"/>
        <w:jc w:val="both"/>
        <w:rPr>
          <w:rFonts w:hint="eastAsia" w:hAnsi="Times New Roman" w:cs="Segoe UI"/>
          <w:sz w:val="20"/>
          <w:szCs w:val="20"/>
          <w:shd w:val="clear" w:color="auto" w:fill="FFFFFF"/>
          <w:lang w:eastAsia="zh-CN"/>
        </w:rPr>
      </w:pPr>
      <w:r>
        <w:rPr>
          <w:rFonts w:hint="eastAsia" w:hAnsi="Times New Roman" w:cs="Segoe UI"/>
          <w:sz w:val="20"/>
          <w:szCs w:val="20"/>
          <w:shd w:val="clear" w:color="auto" w:fill="FFFFFF"/>
        </w:rPr>
        <w:t>自拟课题总经费</w:t>
      </w:r>
      <w:r>
        <w:rPr>
          <w:rFonts w:hint="eastAsia" w:hAnsi="Times New Roman" w:cs="Segoe UI"/>
          <w:sz w:val="20"/>
          <w:szCs w:val="20"/>
          <w:shd w:val="clear" w:color="auto" w:fill="FFFFFF"/>
          <w:lang w:val="en-US" w:eastAsia="zh-CN"/>
        </w:rPr>
        <w:t>2-5</w:t>
      </w:r>
      <w:r>
        <w:rPr>
          <w:rFonts w:hint="eastAsia" w:hAnsi="Times New Roman" w:cs="Segoe UI"/>
          <w:sz w:val="20"/>
          <w:szCs w:val="20"/>
          <w:shd w:val="clear" w:color="auto" w:fill="FFFFFF"/>
        </w:rPr>
        <w:t>万元/项</w:t>
      </w:r>
      <w:r>
        <w:rPr>
          <w:rFonts w:hint="eastAsia" w:hAnsi="Times New Roman" w:cs="Segoe UI"/>
          <w:sz w:val="20"/>
          <w:szCs w:val="20"/>
          <w:shd w:val="clear" w:color="auto" w:fill="FFFFFF"/>
          <w:lang w:eastAsia="zh-CN"/>
        </w:rPr>
        <w:t>。</w:t>
      </w:r>
    </w:p>
    <w:p w14:paraId="6385AD86">
      <w:pPr>
        <w:pStyle w:val="31"/>
        <w:spacing w:before="0" w:beforeAutospacing="0" w:after="0" w:afterAutospacing="0"/>
        <w:ind w:firstLine="400"/>
        <w:jc w:val="both"/>
        <w:rPr>
          <w:rFonts w:hAnsi="Times New Roman" w:cs="Segoe UI"/>
          <w:color w:val="FF0000"/>
          <w:sz w:val="20"/>
          <w:szCs w:val="20"/>
          <w:shd w:val="clear" w:color="auto" w:fill="FFFFFF"/>
        </w:rPr>
      </w:pPr>
      <w:r>
        <w:rPr>
          <w:rFonts w:hint="eastAsia" w:hAnsi="Times New Roman" w:cs="Segoe UI"/>
          <w:sz w:val="20"/>
          <w:szCs w:val="20"/>
          <w:shd w:val="clear" w:color="auto" w:fill="FFFFFF"/>
        </w:rPr>
        <w:t>命题课题</w:t>
      </w:r>
      <w:r>
        <w:rPr>
          <w:rFonts w:hint="eastAsia" w:hAnsi="Times New Roman" w:cs="Segoe UI"/>
          <w:sz w:val="20"/>
          <w:szCs w:val="20"/>
          <w:shd w:val="clear" w:color="auto" w:fill="FFFFFF"/>
          <w:lang w:val="en-US" w:eastAsia="zh-CN"/>
        </w:rPr>
        <w:t>总经费</w:t>
      </w:r>
      <w:r>
        <w:rPr>
          <w:rFonts w:hAnsi="Times New Roman" w:cs="Segoe UI"/>
          <w:color w:val="333333"/>
          <w:sz w:val="20"/>
          <w:szCs w:val="20"/>
          <w:shd w:val="clear" w:color="auto" w:fill="FFFFFF"/>
        </w:rPr>
        <w:t>根据申报书中研发内容、预期成果、实物工作量，经创新中心审议后确定资金支持额度。</w:t>
      </w:r>
    </w:p>
    <w:p w14:paraId="1A5ED59C">
      <w:pPr>
        <w:pStyle w:val="31"/>
        <w:spacing w:before="0" w:beforeAutospacing="0" w:after="0" w:afterAutospacing="0"/>
        <w:ind w:firstLine="0"/>
        <w:jc w:val="both"/>
        <w:outlineLvl w:val="0"/>
        <w:rPr>
          <w:rFonts w:hAnsi="Times New Roman" w:cs="Segoe UI"/>
          <w:b/>
          <w:bCs/>
          <w:color w:val="333333"/>
          <w:sz w:val="20"/>
          <w:szCs w:val="20"/>
          <w:shd w:val="clear" w:color="auto" w:fill="FFFFFF"/>
        </w:rPr>
      </w:pPr>
      <w:r>
        <w:rPr>
          <w:rFonts w:hAnsi="Times New Roman" w:cs="Segoe UI"/>
          <w:b/>
          <w:bCs/>
          <w:color w:val="333333"/>
          <w:sz w:val="20"/>
          <w:szCs w:val="20"/>
          <w:shd w:val="clear" w:color="auto" w:fill="FFFFFF"/>
        </w:rPr>
        <w:t>六、申报方式</w:t>
      </w:r>
    </w:p>
    <w:p w14:paraId="433572AD">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申报采取线上、线下相结合方式进行申报，线下材料寄出后，应及时将加盖公章的申请材料电子版发送至指定邮箱。</w:t>
      </w:r>
    </w:p>
    <w:p w14:paraId="747D28BE">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申报起止日期：202</w:t>
      </w:r>
      <w:r>
        <w:rPr>
          <w:rFonts w:hint="eastAsia" w:hAnsi="Times New Roman" w:cs="Segoe UI"/>
          <w:color w:val="333333"/>
          <w:sz w:val="20"/>
          <w:szCs w:val="20"/>
          <w:shd w:val="clear" w:color="auto" w:fill="FFFFFF"/>
        </w:rPr>
        <w:t>5</w:t>
      </w:r>
      <w:r>
        <w:rPr>
          <w:rFonts w:hAnsi="Times New Roman" w:cs="Segoe UI"/>
          <w:color w:val="333333"/>
          <w:sz w:val="20"/>
          <w:szCs w:val="20"/>
          <w:shd w:val="clear" w:color="auto" w:fill="FFFFFF"/>
        </w:rPr>
        <w:t>年</w:t>
      </w:r>
      <w:r>
        <w:rPr>
          <w:rFonts w:hint="eastAsia" w:hAnsi="Times New Roman" w:cs="Segoe UI"/>
          <w:color w:val="333333"/>
          <w:sz w:val="20"/>
          <w:szCs w:val="20"/>
          <w:shd w:val="clear" w:color="auto" w:fill="FFFFFF"/>
        </w:rPr>
        <w:t>4</w:t>
      </w:r>
      <w:r>
        <w:rPr>
          <w:rFonts w:hAnsi="Times New Roman" w:cs="Segoe UI"/>
          <w:color w:val="333333"/>
          <w:sz w:val="20"/>
          <w:szCs w:val="20"/>
          <w:shd w:val="clear" w:color="auto" w:fill="FFFFFF"/>
        </w:rPr>
        <w:t>月</w:t>
      </w:r>
      <w:r>
        <w:rPr>
          <w:rFonts w:hint="eastAsia" w:hAnsi="Times New Roman" w:cs="Segoe UI"/>
          <w:color w:val="333333"/>
          <w:sz w:val="20"/>
          <w:szCs w:val="20"/>
          <w:shd w:val="clear" w:color="auto" w:fill="FFFFFF"/>
          <w:lang w:val="en-US" w:eastAsia="zh-CN"/>
        </w:rPr>
        <w:t>21</w:t>
      </w:r>
      <w:r>
        <w:rPr>
          <w:rFonts w:hAnsi="Times New Roman" w:cs="Segoe UI"/>
          <w:color w:val="333333"/>
          <w:sz w:val="20"/>
          <w:szCs w:val="20"/>
          <w:shd w:val="clear" w:color="auto" w:fill="FFFFFF"/>
        </w:rPr>
        <w:t>日</w:t>
      </w:r>
      <w:r>
        <w:rPr>
          <w:rFonts w:hint="eastAsia" w:hAnsi="Times New Roman" w:cs="Segoe UI"/>
          <w:color w:val="333333"/>
          <w:sz w:val="20"/>
          <w:szCs w:val="20"/>
          <w:shd w:val="clear" w:color="auto" w:fill="FFFFFF"/>
          <w:lang w:val="en-US" w:eastAsia="zh-CN"/>
        </w:rPr>
        <w:t>9:00</w:t>
      </w:r>
      <w:r>
        <w:rPr>
          <w:rFonts w:hAnsi="Times New Roman" w:cs="Segoe UI"/>
          <w:color w:val="333333"/>
          <w:sz w:val="20"/>
          <w:szCs w:val="20"/>
          <w:shd w:val="clear" w:color="auto" w:fill="FFFFFF"/>
        </w:rPr>
        <w:t>-202</w:t>
      </w:r>
      <w:r>
        <w:rPr>
          <w:rFonts w:hint="eastAsia" w:hAnsi="Times New Roman" w:cs="Segoe UI"/>
          <w:color w:val="333333"/>
          <w:sz w:val="20"/>
          <w:szCs w:val="20"/>
          <w:shd w:val="clear" w:color="auto" w:fill="FFFFFF"/>
        </w:rPr>
        <w:t>5</w:t>
      </w:r>
      <w:r>
        <w:rPr>
          <w:rFonts w:hAnsi="Times New Roman" w:cs="Segoe UI"/>
          <w:color w:val="333333"/>
          <w:sz w:val="20"/>
          <w:szCs w:val="20"/>
          <w:shd w:val="clear" w:color="auto" w:fill="FFFFFF"/>
        </w:rPr>
        <w:t>年</w:t>
      </w:r>
      <w:r>
        <w:rPr>
          <w:rFonts w:hint="eastAsia" w:hAnsi="Times New Roman" w:cs="Segoe UI"/>
          <w:color w:val="333333"/>
          <w:sz w:val="20"/>
          <w:szCs w:val="20"/>
          <w:shd w:val="clear" w:color="auto" w:fill="FFFFFF"/>
          <w:lang w:val="en-US" w:eastAsia="zh-CN"/>
        </w:rPr>
        <w:t>5</w:t>
      </w:r>
      <w:r>
        <w:rPr>
          <w:rFonts w:hAnsi="Times New Roman" w:cs="Segoe UI"/>
          <w:color w:val="333333"/>
          <w:sz w:val="20"/>
          <w:szCs w:val="20"/>
          <w:shd w:val="clear" w:color="auto" w:fill="FFFFFF"/>
        </w:rPr>
        <w:t>月</w:t>
      </w:r>
      <w:r>
        <w:rPr>
          <w:rFonts w:hint="eastAsia" w:hAnsi="Times New Roman" w:cs="Segoe UI"/>
          <w:color w:val="333333"/>
          <w:sz w:val="20"/>
          <w:szCs w:val="20"/>
          <w:shd w:val="clear" w:color="auto" w:fill="FFFFFF"/>
          <w:lang w:val="en-US" w:eastAsia="zh-CN"/>
        </w:rPr>
        <w:t>9</w:t>
      </w:r>
      <w:r>
        <w:rPr>
          <w:rFonts w:hAnsi="Times New Roman" w:cs="Segoe UI"/>
          <w:color w:val="333333"/>
          <w:sz w:val="20"/>
          <w:szCs w:val="20"/>
          <w:shd w:val="clear" w:color="auto" w:fill="FFFFFF"/>
        </w:rPr>
        <w:t>日17:00</w:t>
      </w:r>
    </w:p>
    <w:p w14:paraId="0090EF52">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申报材料递送方式：</w:t>
      </w:r>
    </w:p>
    <w:p w14:paraId="6E1F798B">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邮寄地址：河北省石家庄市</w:t>
      </w:r>
      <w:r>
        <w:rPr>
          <w:rFonts w:hint="eastAsia" w:hAnsi="Times New Roman" w:cs="Segoe UI"/>
          <w:color w:val="333333"/>
          <w:sz w:val="20"/>
          <w:szCs w:val="20"/>
          <w:shd w:val="clear" w:color="auto" w:fill="FFFFFF"/>
          <w:lang w:val="en-US" w:eastAsia="zh-CN"/>
        </w:rPr>
        <w:t>裕华区</w:t>
      </w:r>
      <w:r>
        <w:rPr>
          <w:rFonts w:hAnsi="Times New Roman" w:cs="Segoe UI"/>
          <w:color w:val="333333"/>
          <w:sz w:val="20"/>
          <w:szCs w:val="20"/>
          <w:shd w:val="clear" w:color="auto" w:fill="FFFFFF"/>
        </w:rPr>
        <w:t>汇通路39号</w:t>
      </w:r>
    </w:p>
    <w:p w14:paraId="4886BCBC">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邮政编码：050021</w:t>
      </w:r>
    </w:p>
    <w:p w14:paraId="74036038">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收件人员：</w:t>
      </w:r>
      <w:r>
        <w:rPr>
          <w:rFonts w:hint="eastAsia" w:hAnsi="Times New Roman" w:cs="Segoe UI"/>
          <w:color w:val="333333"/>
          <w:sz w:val="20"/>
          <w:szCs w:val="20"/>
          <w:shd w:val="clear" w:color="auto" w:fill="FFFFFF"/>
        </w:rPr>
        <w:t>冯建亮</w:t>
      </w:r>
    </w:p>
    <w:p w14:paraId="408F4213">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联系电话：</w:t>
      </w:r>
      <w:r>
        <w:rPr>
          <w:rFonts w:hint="eastAsia" w:hAnsi="Times New Roman" w:cs="Segoe UI"/>
          <w:color w:val="333333"/>
          <w:sz w:val="20"/>
          <w:szCs w:val="20"/>
          <w:shd w:val="clear" w:color="auto" w:fill="FFFFFF"/>
        </w:rPr>
        <w:t>18032429200</w:t>
      </w:r>
    </w:p>
    <w:p w14:paraId="52E6A4F3">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人员送达：以抵达之日为准</w:t>
      </w:r>
    </w:p>
    <w:p w14:paraId="7552D424">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答疑时间：不做统一安排</w:t>
      </w:r>
    </w:p>
    <w:p w14:paraId="05A16F6E">
      <w:pPr>
        <w:pStyle w:val="31"/>
        <w:spacing w:before="0" w:beforeAutospacing="0" w:after="0" w:afterAutospacing="0"/>
        <w:ind w:firstLine="0"/>
        <w:jc w:val="both"/>
        <w:rPr>
          <w:rFonts w:hAnsi="Times New Roman" w:cs="Segoe UI"/>
          <w:color w:val="333333"/>
          <w:sz w:val="20"/>
          <w:szCs w:val="20"/>
          <w:shd w:val="clear" w:color="auto" w:fill="FFFFFF"/>
        </w:rPr>
      </w:pPr>
      <w:r>
        <w:rPr>
          <w:rFonts w:hAnsi="Times New Roman" w:cs="Segoe UI"/>
          <w:color w:val="333333"/>
          <w:sz w:val="20"/>
          <w:szCs w:val="20"/>
          <w:shd w:val="clear" w:color="auto" w:fill="FFFFFF"/>
        </w:rPr>
        <w:t>　　答疑方式：电话答疑</w:t>
      </w:r>
    </w:p>
    <w:p w14:paraId="1D3C764D">
      <w:pPr>
        <w:pStyle w:val="31"/>
        <w:spacing w:before="0" w:beforeAutospacing="0" w:after="0" w:afterAutospacing="0"/>
        <w:ind w:firstLine="0"/>
        <w:jc w:val="both"/>
        <w:rPr>
          <w:rFonts w:hAnsi="Times New Roman"/>
          <w:sz w:val="20"/>
          <w:szCs w:val="20"/>
        </w:rPr>
      </w:pPr>
      <w:r>
        <w:rPr>
          <w:rFonts w:hAnsi="Times New Roman" w:cs="Segoe UI"/>
          <w:color w:val="333333"/>
          <w:sz w:val="20"/>
          <w:szCs w:val="20"/>
          <w:shd w:val="clear" w:color="auto" w:fill="FFFFFF"/>
        </w:rPr>
        <w:t>　　邮箱：</w:t>
      </w:r>
      <w:r>
        <w:rPr>
          <w:rFonts w:hint="eastAsia" w:hAnsi="Times New Roman" w:cs="Segoe UI"/>
          <w:color w:val="333333"/>
          <w:sz w:val="20"/>
          <w:szCs w:val="20"/>
          <w:shd w:val="clear" w:color="auto" w:fill="FFFFFF"/>
        </w:rPr>
        <w:t>270106792@qq.com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49554"/>
    <w:multiLevelType w:val="singleLevel"/>
    <w:tmpl w:val="513495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A4"/>
    <w:rsid w:val="00005F14"/>
    <w:rsid w:val="00015A7F"/>
    <w:rsid w:val="00094D9E"/>
    <w:rsid w:val="000D6AE4"/>
    <w:rsid w:val="00112060"/>
    <w:rsid w:val="00165A9B"/>
    <w:rsid w:val="00180E33"/>
    <w:rsid w:val="001A1727"/>
    <w:rsid w:val="001C7AF0"/>
    <w:rsid w:val="00204D75"/>
    <w:rsid w:val="002340F7"/>
    <w:rsid w:val="002A0BDB"/>
    <w:rsid w:val="002D6F4E"/>
    <w:rsid w:val="002D732E"/>
    <w:rsid w:val="00306B3E"/>
    <w:rsid w:val="003A0A78"/>
    <w:rsid w:val="003B2191"/>
    <w:rsid w:val="003E0DDF"/>
    <w:rsid w:val="00461BE8"/>
    <w:rsid w:val="004678AD"/>
    <w:rsid w:val="004915A9"/>
    <w:rsid w:val="004A2656"/>
    <w:rsid w:val="004B68FE"/>
    <w:rsid w:val="004C5069"/>
    <w:rsid w:val="004D2869"/>
    <w:rsid w:val="005109A5"/>
    <w:rsid w:val="00510FB1"/>
    <w:rsid w:val="00515BF4"/>
    <w:rsid w:val="00537E34"/>
    <w:rsid w:val="005B11AD"/>
    <w:rsid w:val="005F10B4"/>
    <w:rsid w:val="00636373"/>
    <w:rsid w:val="006A0427"/>
    <w:rsid w:val="007453BC"/>
    <w:rsid w:val="0077126A"/>
    <w:rsid w:val="00773009"/>
    <w:rsid w:val="007F26A5"/>
    <w:rsid w:val="008523E4"/>
    <w:rsid w:val="0088075C"/>
    <w:rsid w:val="008E3DF5"/>
    <w:rsid w:val="0091441B"/>
    <w:rsid w:val="0098101B"/>
    <w:rsid w:val="009E72A8"/>
    <w:rsid w:val="00A2222C"/>
    <w:rsid w:val="00A256DC"/>
    <w:rsid w:val="00A37533"/>
    <w:rsid w:val="00A60C31"/>
    <w:rsid w:val="00BC0CC7"/>
    <w:rsid w:val="00C46A5E"/>
    <w:rsid w:val="00CA1E04"/>
    <w:rsid w:val="00D7730D"/>
    <w:rsid w:val="00DB0798"/>
    <w:rsid w:val="00E51B98"/>
    <w:rsid w:val="00E951CA"/>
    <w:rsid w:val="00EA16F3"/>
    <w:rsid w:val="00EA7785"/>
    <w:rsid w:val="00F2609C"/>
    <w:rsid w:val="00FF1BA4"/>
    <w:rsid w:val="10033780"/>
    <w:rsid w:val="134F3DFB"/>
    <w:rsid w:val="19DD2F77"/>
    <w:rsid w:val="1FF33393"/>
    <w:rsid w:val="315875F1"/>
    <w:rsid w:val="3F036DFE"/>
    <w:rsid w:val="506C28F0"/>
    <w:rsid w:val="532F539C"/>
    <w:rsid w:val="5CEE3553"/>
    <w:rsid w:val="685F0B4B"/>
    <w:rsid w:val="6CE56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0" w:semiHidden="0" w:name="Subtitle"/>
    <w:lsdException w:uiPriority="99" w:name="Salutation"/>
    <w:lsdException w:uiPriority="99"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99" w:name="Block Text"/>
    <w:lsdException w:qFormat="1" w:uiPriority="99" w:semiHidden="0" w:name="Hyperlink"/>
    <w:lsdException w:uiPriority="99" w:name="FollowedHyperlink"/>
    <w:lsdException w:qFormat="1" w:uiPriority="0" w:semiHidden="0" w:name="Strong"/>
    <w:lsdException w:qFormat="1"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0" w:semiHidden="0" w:name="Quote"/>
    <w:lsdException w:qFormat="1"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jc w:val="both"/>
    </w:pPr>
    <w:rPr>
      <w:rFonts w:ascii="Times New Roman" w:hAnsi="Times New Roman" w:eastAsia="宋体" w:cs="宋体"/>
      <w:sz w:val="28"/>
      <w:lang w:val="en-US" w:eastAsia="zh-CN" w:bidi="ar-SA"/>
    </w:rPr>
  </w:style>
  <w:style w:type="paragraph" w:styleId="2">
    <w:name w:val="heading 1"/>
    <w:basedOn w:val="1"/>
    <w:next w:val="1"/>
    <w:link w:val="49"/>
    <w:qFormat/>
    <w:uiPriority w:val="0"/>
    <w:pPr>
      <w:spacing w:line="578" w:lineRule="auto"/>
      <w:ind w:firstLine="0"/>
      <w:jc w:val="center"/>
      <w:outlineLvl w:val="0"/>
    </w:pPr>
    <w:rPr>
      <w:rFonts w:ascii="宋体" w:hAnsi="Calibri"/>
      <w:b/>
      <w:sz w:val="32"/>
    </w:rPr>
  </w:style>
  <w:style w:type="paragraph" w:styleId="3">
    <w:name w:val="heading 2"/>
    <w:basedOn w:val="1"/>
    <w:next w:val="1"/>
    <w:link w:val="89"/>
    <w:qFormat/>
    <w:uiPriority w:val="0"/>
    <w:pPr>
      <w:spacing w:line="415" w:lineRule="auto"/>
      <w:ind w:firstLine="0"/>
      <w:outlineLvl w:val="1"/>
    </w:pPr>
    <w:rPr>
      <w:b/>
    </w:rPr>
  </w:style>
  <w:style w:type="paragraph" w:styleId="4">
    <w:name w:val="heading 3"/>
    <w:basedOn w:val="1"/>
    <w:next w:val="1"/>
    <w:link w:val="59"/>
    <w:qFormat/>
    <w:uiPriority w:val="0"/>
    <w:pPr>
      <w:ind w:firstLine="0"/>
      <w:outlineLvl w:val="2"/>
    </w:pPr>
    <w:rPr>
      <w:b/>
    </w:rPr>
  </w:style>
  <w:style w:type="paragraph" w:styleId="5">
    <w:name w:val="heading 4"/>
    <w:next w:val="1"/>
    <w:link w:val="60"/>
    <w:qFormat/>
    <w:uiPriority w:val="0"/>
    <w:pPr>
      <w:wordWrap w:val="0"/>
      <w:jc w:val="center"/>
      <w:outlineLvl w:val="3"/>
    </w:pPr>
    <w:rPr>
      <w:rFonts w:ascii="宋体" w:hAnsi="宋体" w:eastAsia="宋体" w:cs="宋体"/>
      <w:b/>
      <w:sz w:val="24"/>
      <w:lang w:val="en-US" w:eastAsia="zh-CN" w:bidi="ar-SA"/>
    </w:rPr>
  </w:style>
  <w:style w:type="paragraph" w:styleId="6">
    <w:name w:val="heading 5"/>
    <w:next w:val="1"/>
    <w:link w:val="61"/>
    <w:qFormat/>
    <w:uiPriority w:val="9"/>
    <w:pPr>
      <w:wordWrap w:val="0"/>
      <w:jc w:val="center"/>
      <w:outlineLvl w:val="4"/>
    </w:pPr>
    <w:rPr>
      <w:rFonts w:ascii="Times New Roman" w:hAnsi="Times New Roman" w:eastAsia="宋体" w:cs="宋体"/>
      <w:b/>
      <w:sz w:val="24"/>
      <w:lang w:val="en-US" w:eastAsia="zh-CN" w:bidi="ar-SA"/>
    </w:rPr>
  </w:style>
  <w:style w:type="paragraph" w:styleId="7">
    <w:name w:val="heading 6"/>
    <w:next w:val="1"/>
    <w:link w:val="62"/>
    <w:qFormat/>
    <w:uiPriority w:val="0"/>
    <w:pPr>
      <w:wordWrap w:val="0"/>
      <w:spacing w:after="160"/>
      <w:ind w:left="2000" w:hanging="400"/>
      <w:jc w:val="both"/>
      <w:outlineLvl w:val="5"/>
    </w:pPr>
    <w:rPr>
      <w:rFonts w:ascii="宋体" w:hAnsi="宋体" w:eastAsia="宋体" w:cs="宋体"/>
      <w:b/>
      <w:sz w:val="21"/>
      <w:lang w:val="en-US" w:eastAsia="zh-CN" w:bidi="ar-SA"/>
    </w:rPr>
  </w:style>
  <w:style w:type="paragraph" w:styleId="8">
    <w:name w:val="heading 7"/>
    <w:next w:val="1"/>
    <w:link w:val="63"/>
    <w:qFormat/>
    <w:uiPriority w:val="0"/>
    <w:pPr>
      <w:wordWrap w:val="0"/>
      <w:spacing w:after="160"/>
      <w:ind w:left="2200" w:hanging="400"/>
      <w:jc w:val="both"/>
      <w:outlineLvl w:val="6"/>
    </w:pPr>
    <w:rPr>
      <w:rFonts w:ascii="宋体" w:hAnsi="宋体" w:eastAsia="宋体" w:cs="宋体"/>
      <w:sz w:val="21"/>
      <w:lang w:val="en-US" w:eastAsia="zh-CN" w:bidi="ar-SA"/>
    </w:rPr>
  </w:style>
  <w:style w:type="paragraph" w:styleId="9">
    <w:name w:val="heading 8"/>
    <w:next w:val="1"/>
    <w:link w:val="64"/>
    <w:qFormat/>
    <w:uiPriority w:val="0"/>
    <w:pPr>
      <w:wordWrap w:val="0"/>
      <w:spacing w:after="160"/>
      <w:ind w:left="2400" w:hanging="400"/>
      <w:jc w:val="both"/>
      <w:outlineLvl w:val="7"/>
    </w:pPr>
    <w:rPr>
      <w:rFonts w:ascii="宋体" w:hAnsi="宋体" w:eastAsia="宋体" w:cs="宋体"/>
      <w:sz w:val="21"/>
      <w:lang w:val="en-US" w:eastAsia="zh-CN" w:bidi="ar-SA"/>
    </w:rPr>
  </w:style>
  <w:style w:type="paragraph" w:styleId="10">
    <w:name w:val="heading 9"/>
    <w:next w:val="1"/>
    <w:link w:val="65"/>
    <w:qFormat/>
    <w:uiPriority w:val="0"/>
    <w:pPr>
      <w:wordWrap w:val="0"/>
      <w:spacing w:after="160"/>
      <w:ind w:left="2600" w:hanging="400"/>
      <w:jc w:val="both"/>
      <w:outlineLvl w:val="8"/>
    </w:pPr>
    <w:rPr>
      <w:rFonts w:ascii="宋体" w:hAnsi="宋体" w:eastAsia="宋体" w:cs="宋体"/>
      <w:sz w:val="21"/>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pPr>
    <w:rPr>
      <w:rFonts w:ascii="Calibri" w:hAnsi="Calibri"/>
      <w:sz w:val="21"/>
      <w:szCs w:val="22"/>
    </w:rPr>
  </w:style>
  <w:style w:type="paragraph" w:styleId="12">
    <w:name w:val="Normal Indent"/>
    <w:basedOn w:val="1"/>
    <w:qFormat/>
    <w:uiPriority w:val="0"/>
    <w:pPr>
      <w:autoSpaceDE w:val="0"/>
      <w:autoSpaceDN w:val="0"/>
      <w:adjustRightInd w:val="0"/>
      <w:ind w:firstLine="420"/>
      <w:jc w:val="left"/>
      <w:textAlignment w:val="baseline"/>
    </w:pPr>
  </w:style>
  <w:style w:type="paragraph" w:styleId="13">
    <w:name w:val="Document Map"/>
    <w:basedOn w:val="1"/>
    <w:link w:val="114"/>
    <w:unhideWhenUsed/>
    <w:qFormat/>
    <w:uiPriority w:val="0"/>
    <w:rPr>
      <w:sz w:val="18"/>
      <w:szCs w:val="18"/>
    </w:rPr>
  </w:style>
  <w:style w:type="paragraph" w:styleId="14">
    <w:name w:val="annotation text"/>
    <w:basedOn w:val="1"/>
    <w:link w:val="109"/>
    <w:qFormat/>
    <w:uiPriority w:val="99"/>
    <w:pPr>
      <w:jc w:val="left"/>
    </w:pPr>
    <w:rPr>
      <w:sz w:val="21"/>
    </w:rPr>
  </w:style>
  <w:style w:type="paragraph" w:styleId="15">
    <w:name w:val="Body Text 3"/>
    <w:basedOn w:val="1"/>
    <w:link w:val="131"/>
    <w:qFormat/>
    <w:uiPriority w:val="0"/>
    <w:pPr>
      <w:spacing w:after="120"/>
    </w:pPr>
    <w:rPr>
      <w:sz w:val="16"/>
      <w:szCs w:val="16"/>
    </w:rPr>
  </w:style>
  <w:style w:type="paragraph" w:styleId="16">
    <w:name w:val="Body Text"/>
    <w:basedOn w:val="1"/>
    <w:next w:val="17"/>
    <w:link w:val="71"/>
    <w:qFormat/>
    <w:uiPriority w:val="0"/>
    <w:pPr>
      <w:spacing w:after="120"/>
    </w:pPr>
  </w:style>
  <w:style w:type="paragraph" w:styleId="17">
    <w:name w:val="Subtitle"/>
    <w:next w:val="1"/>
    <w:link w:val="73"/>
    <w:unhideWhenUsed/>
    <w:qFormat/>
    <w:uiPriority w:val="0"/>
    <w:pPr>
      <w:wordWrap w:val="0"/>
      <w:spacing w:after="60"/>
      <w:jc w:val="center"/>
    </w:pPr>
    <w:rPr>
      <w:rFonts w:ascii="宋体" w:hAnsi="宋体" w:eastAsia="宋体" w:cs="宋体"/>
      <w:sz w:val="24"/>
      <w:lang w:val="en-US" w:eastAsia="zh-CN" w:bidi="ar-SA"/>
    </w:rPr>
  </w:style>
  <w:style w:type="paragraph" w:styleId="18">
    <w:name w:val="Body Text Indent"/>
    <w:basedOn w:val="1"/>
    <w:link w:val="111"/>
    <w:qFormat/>
    <w:uiPriority w:val="0"/>
    <w:pPr>
      <w:spacing w:after="120"/>
      <w:ind w:left="420" w:leftChars="200"/>
    </w:pPr>
  </w:style>
  <w:style w:type="paragraph" w:styleId="19">
    <w:name w:val="toc 5"/>
    <w:basedOn w:val="1"/>
    <w:next w:val="1"/>
    <w:unhideWhenUsed/>
    <w:qFormat/>
    <w:uiPriority w:val="39"/>
    <w:pPr>
      <w:spacing w:line="240" w:lineRule="auto"/>
      <w:ind w:left="1680" w:leftChars="800" w:firstLine="0"/>
    </w:pPr>
    <w:rPr>
      <w:rFonts w:ascii="Calibri" w:hAnsi="Calibri"/>
      <w:sz w:val="21"/>
      <w:szCs w:val="22"/>
    </w:rPr>
  </w:style>
  <w:style w:type="paragraph" w:styleId="20">
    <w:name w:val="toc 3"/>
    <w:basedOn w:val="1"/>
    <w:next w:val="1"/>
    <w:autoRedefine/>
    <w:qFormat/>
    <w:uiPriority w:val="0"/>
    <w:pPr>
      <w:ind w:firstLine="200" w:firstLineChars="200"/>
    </w:pPr>
  </w:style>
  <w:style w:type="paragraph" w:styleId="21">
    <w:name w:val="Plain Text"/>
    <w:basedOn w:val="1"/>
    <w:link w:val="75"/>
    <w:qFormat/>
    <w:uiPriority w:val="0"/>
    <w:rPr>
      <w:rFonts w:hAnsi="Courier New"/>
      <w:kern w:val="2"/>
      <w:sz w:val="30"/>
      <w:szCs w:val="22"/>
    </w:rPr>
  </w:style>
  <w:style w:type="paragraph" w:styleId="22">
    <w:name w:val="toc 8"/>
    <w:basedOn w:val="1"/>
    <w:next w:val="1"/>
    <w:unhideWhenUsed/>
    <w:qFormat/>
    <w:uiPriority w:val="39"/>
    <w:pPr>
      <w:spacing w:line="240" w:lineRule="auto"/>
      <w:ind w:left="2940" w:leftChars="1400" w:firstLine="0"/>
    </w:pPr>
    <w:rPr>
      <w:rFonts w:ascii="Calibri" w:hAnsi="Calibri"/>
      <w:sz w:val="21"/>
      <w:szCs w:val="22"/>
    </w:rPr>
  </w:style>
  <w:style w:type="paragraph" w:styleId="23">
    <w:name w:val="Body Text Indent 2"/>
    <w:basedOn w:val="1"/>
    <w:link w:val="112"/>
    <w:qFormat/>
    <w:uiPriority w:val="0"/>
    <w:pPr>
      <w:spacing w:after="120" w:line="480" w:lineRule="auto"/>
      <w:ind w:left="420" w:leftChars="200"/>
    </w:pPr>
  </w:style>
  <w:style w:type="paragraph" w:styleId="24">
    <w:name w:val="footer"/>
    <w:basedOn w:val="1"/>
    <w:link w:val="69"/>
    <w:qFormat/>
    <w:uiPriority w:val="99"/>
    <w:pPr>
      <w:widowControl/>
      <w:tabs>
        <w:tab w:val="center" w:pos="4153"/>
        <w:tab w:val="right" w:pos="8306"/>
      </w:tabs>
      <w:snapToGrid w:val="0"/>
      <w:jc w:val="left"/>
    </w:pPr>
    <w:rPr>
      <w:rFonts w:asciiTheme="minorHAnsi" w:hAnsiTheme="minorHAnsi" w:eastAsiaTheme="minorEastAsia"/>
      <w:sz w:val="18"/>
      <w:szCs w:val="22"/>
    </w:rPr>
  </w:style>
  <w:style w:type="paragraph" w:styleId="25">
    <w:name w:val="header"/>
    <w:basedOn w:val="1"/>
    <w:link w:val="110"/>
    <w:unhideWhenUsed/>
    <w:qFormat/>
    <w:uiPriority w:val="99"/>
    <w:pPr>
      <w:widowControl/>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paragraph" w:styleId="26">
    <w:name w:val="toc 1"/>
    <w:basedOn w:val="1"/>
    <w:next w:val="1"/>
    <w:link w:val="66"/>
    <w:unhideWhenUsed/>
    <w:qFormat/>
    <w:uiPriority w:val="39"/>
    <w:pPr>
      <w:widowControl/>
      <w:tabs>
        <w:tab w:val="right" w:leader="dot" w:pos="8296"/>
      </w:tabs>
      <w:adjustRightInd w:val="0"/>
      <w:snapToGrid w:val="0"/>
      <w:spacing w:line="312" w:lineRule="auto"/>
      <w:jc w:val="left"/>
    </w:pPr>
    <w:rPr>
      <w:rFonts w:asciiTheme="minorHAnsi" w:hAnsiTheme="minorHAnsi" w:eastAsiaTheme="minorEastAsia"/>
      <w:b/>
      <w:kern w:val="24"/>
      <w:sz w:val="24"/>
    </w:rPr>
  </w:style>
  <w:style w:type="paragraph" w:styleId="27">
    <w:name w:val="toc 4"/>
    <w:basedOn w:val="1"/>
    <w:next w:val="1"/>
    <w:unhideWhenUsed/>
    <w:qFormat/>
    <w:uiPriority w:val="39"/>
    <w:pPr>
      <w:spacing w:line="240" w:lineRule="auto"/>
      <w:ind w:left="1260" w:leftChars="600" w:firstLine="0"/>
    </w:pPr>
    <w:rPr>
      <w:rFonts w:ascii="Calibri" w:hAnsi="Calibri"/>
      <w:sz w:val="21"/>
      <w:szCs w:val="22"/>
    </w:rPr>
  </w:style>
  <w:style w:type="paragraph" w:styleId="28">
    <w:name w:val="toc 6"/>
    <w:basedOn w:val="1"/>
    <w:next w:val="1"/>
    <w:unhideWhenUsed/>
    <w:qFormat/>
    <w:uiPriority w:val="39"/>
    <w:pPr>
      <w:spacing w:line="240" w:lineRule="auto"/>
      <w:ind w:left="2100" w:leftChars="1000" w:firstLine="0"/>
    </w:pPr>
    <w:rPr>
      <w:rFonts w:ascii="Calibri" w:hAnsi="Calibri"/>
      <w:sz w:val="21"/>
      <w:szCs w:val="22"/>
    </w:rPr>
  </w:style>
  <w:style w:type="paragraph" w:styleId="29">
    <w:name w:val="toc 2"/>
    <w:basedOn w:val="1"/>
    <w:next w:val="1"/>
    <w:link w:val="67"/>
    <w:qFormat/>
    <w:uiPriority w:val="39"/>
    <w:pPr>
      <w:ind w:left="200" w:leftChars="200" w:firstLine="0"/>
    </w:pPr>
    <w:rPr>
      <w:sz w:val="24"/>
    </w:rPr>
  </w:style>
  <w:style w:type="paragraph" w:styleId="30">
    <w:name w:val="toc 9"/>
    <w:basedOn w:val="1"/>
    <w:next w:val="1"/>
    <w:unhideWhenUsed/>
    <w:qFormat/>
    <w:uiPriority w:val="39"/>
    <w:pPr>
      <w:spacing w:line="240" w:lineRule="auto"/>
      <w:ind w:left="3360" w:leftChars="1600" w:firstLine="0"/>
    </w:pPr>
    <w:rPr>
      <w:rFonts w:ascii="Calibri" w:hAnsi="Calibri"/>
      <w:sz w:val="21"/>
      <w:szCs w:val="22"/>
    </w:rPr>
  </w:style>
  <w:style w:type="paragraph" w:styleId="31">
    <w:name w:val="Normal (Web)"/>
    <w:basedOn w:val="1"/>
    <w:unhideWhenUsed/>
    <w:qFormat/>
    <w:uiPriority w:val="0"/>
    <w:pPr>
      <w:widowControl/>
      <w:spacing w:before="100" w:beforeAutospacing="1" w:after="100" w:afterAutospacing="1"/>
      <w:jc w:val="left"/>
    </w:pPr>
    <w:rPr>
      <w:rFonts w:hAnsi="宋体"/>
      <w:sz w:val="24"/>
      <w:szCs w:val="24"/>
    </w:rPr>
  </w:style>
  <w:style w:type="paragraph" w:styleId="32">
    <w:name w:val="Title"/>
    <w:basedOn w:val="1"/>
    <w:next w:val="1"/>
    <w:link w:val="70"/>
    <w:qFormat/>
    <w:uiPriority w:val="10"/>
    <w:pPr>
      <w:spacing w:before="240" w:after="60"/>
      <w:jc w:val="center"/>
      <w:outlineLvl w:val="0"/>
    </w:pPr>
    <w:rPr>
      <w:rFonts w:asciiTheme="majorHAnsi" w:hAnsiTheme="majorHAnsi" w:cstheme="majorBidi"/>
      <w:b/>
      <w:bCs/>
      <w:sz w:val="32"/>
      <w:szCs w:val="32"/>
    </w:rPr>
  </w:style>
  <w:style w:type="paragraph" w:styleId="33">
    <w:name w:val="annotation subject"/>
    <w:basedOn w:val="14"/>
    <w:next w:val="14"/>
    <w:link w:val="115"/>
    <w:unhideWhenUsed/>
    <w:qFormat/>
    <w:uiPriority w:val="0"/>
    <w:rPr>
      <w:b/>
      <w:bCs/>
    </w:rPr>
  </w:style>
  <w:style w:type="paragraph" w:styleId="34">
    <w:name w:val="Body Text First Indent"/>
    <w:basedOn w:val="16"/>
    <w:next w:val="1"/>
    <w:link w:val="113"/>
    <w:qFormat/>
    <w:uiPriority w:val="0"/>
    <w:pPr>
      <w:ind w:firstLine="420" w:firstLineChars="100"/>
    </w:pPr>
  </w:style>
  <w:style w:type="table" w:styleId="36">
    <w:name w:val="Table Grid"/>
    <w:basedOn w:val="3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unhideWhenUsed/>
    <w:qFormat/>
    <w:uiPriority w:val="0"/>
    <w:rPr>
      <w:b/>
      <w:sz w:val="21"/>
    </w:rPr>
  </w:style>
  <w:style w:type="character" w:styleId="39">
    <w:name w:val="Emphasis"/>
    <w:unhideWhenUsed/>
    <w:qFormat/>
    <w:uiPriority w:val="0"/>
    <w:rPr>
      <w:i/>
      <w:sz w:val="21"/>
    </w:rPr>
  </w:style>
  <w:style w:type="character" w:styleId="40">
    <w:name w:val="Hyperlink"/>
    <w:basedOn w:val="37"/>
    <w:unhideWhenUsed/>
    <w:qFormat/>
    <w:uiPriority w:val="99"/>
    <w:rPr>
      <w:color w:val="0000FF" w:themeColor="hyperlink"/>
      <w:u w:val="single"/>
      <w14:textFill>
        <w14:solidFill>
          <w14:schemeClr w14:val="hlink"/>
        </w14:solidFill>
      </w14:textFill>
    </w:rPr>
  </w:style>
  <w:style w:type="character" w:styleId="41">
    <w:name w:val="annotation reference"/>
    <w:qFormat/>
    <w:uiPriority w:val="99"/>
    <w:rPr>
      <w:sz w:val="21"/>
      <w:szCs w:val="21"/>
    </w:rPr>
  </w:style>
  <w:style w:type="character" w:customStyle="1" w:styleId="42">
    <w:name w:val="标题 1 Char5"/>
    <w:basedOn w:val="37"/>
    <w:qFormat/>
    <w:uiPriority w:val="0"/>
    <w:rPr>
      <w:b/>
      <w:kern w:val="44"/>
      <w:sz w:val="44"/>
    </w:rPr>
  </w:style>
  <w:style w:type="character" w:customStyle="1" w:styleId="43">
    <w:name w:val="标题 2 Char6"/>
    <w:qFormat/>
    <w:uiPriority w:val="0"/>
    <w:rPr>
      <w:rFonts w:ascii="Cambria" w:hAnsi="Cambria" w:eastAsia="宋体" w:cs="黑体"/>
      <w:b/>
      <w:bCs/>
      <w:sz w:val="28"/>
      <w:szCs w:val="32"/>
    </w:rPr>
  </w:style>
  <w:style w:type="character" w:customStyle="1" w:styleId="44">
    <w:name w:val="标题 3 Char2"/>
    <w:basedOn w:val="37"/>
    <w:qFormat/>
    <w:uiPriority w:val="0"/>
    <w:rPr>
      <w:rFonts w:asciiTheme="minorHAnsi" w:hAnsiTheme="minorHAnsi" w:eastAsiaTheme="minorEastAsia" w:cstheme="minorBidi"/>
      <w:b/>
      <w:bCs/>
      <w:kern w:val="2"/>
      <w:sz w:val="32"/>
      <w:szCs w:val="32"/>
    </w:rPr>
  </w:style>
  <w:style w:type="character" w:customStyle="1" w:styleId="45">
    <w:name w:val="标题 4 Char1"/>
    <w:basedOn w:val="37"/>
    <w:qFormat/>
    <w:uiPriority w:val="0"/>
    <w:rPr>
      <w:rFonts w:asciiTheme="majorHAnsi" w:hAnsiTheme="majorHAnsi" w:eastAsiaTheme="majorEastAsia" w:cstheme="majorBidi"/>
      <w:b/>
      <w:bCs/>
      <w:kern w:val="2"/>
      <w:sz w:val="28"/>
      <w:szCs w:val="28"/>
    </w:rPr>
  </w:style>
  <w:style w:type="paragraph" w:customStyle="1" w:styleId="46">
    <w:name w:val="表格文字"/>
    <w:basedOn w:val="1"/>
    <w:qFormat/>
    <w:uiPriority w:val="0"/>
    <w:pPr>
      <w:snapToGrid w:val="0"/>
      <w:spacing w:before="50" w:after="50"/>
      <w:ind w:firstLine="13" w:firstLineChars="6"/>
    </w:pPr>
    <w:rPr>
      <w:bCs/>
      <w:szCs w:val="18"/>
    </w:rPr>
  </w:style>
  <w:style w:type="paragraph" w:customStyle="1" w:styleId="47">
    <w:name w:val="Table Paragraph"/>
    <w:basedOn w:val="1"/>
    <w:qFormat/>
    <w:uiPriority w:val="1"/>
    <w:pPr>
      <w:spacing w:line="240" w:lineRule="auto"/>
      <w:ind w:firstLine="0"/>
      <w:jc w:val="left"/>
    </w:pPr>
    <w:rPr>
      <w:rFonts w:hAnsi="Calibri" w:eastAsia="Calibri"/>
      <w:sz w:val="22"/>
      <w:szCs w:val="22"/>
      <w:lang w:eastAsia="en-US"/>
    </w:rPr>
  </w:style>
  <w:style w:type="paragraph" w:customStyle="1" w:styleId="48">
    <w:name w:val="p0"/>
    <w:basedOn w:val="1"/>
    <w:qFormat/>
    <w:uiPriority w:val="0"/>
    <w:pPr>
      <w:widowControl/>
      <w:jc w:val="left"/>
    </w:pPr>
    <w:rPr>
      <w:rFonts w:ascii="Calibri" w:hAnsi="Calibri" w:eastAsiaTheme="minorEastAsia"/>
      <w:sz w:val="24"/>
      <w:szCs w:val="21"/>
    </w:rPr>
  </w:style>
  <w:style w:type="character" w:customStyle="1" w:styleId="49">
    <w:name w:val="标题 1 字符"/>
    <w:link w:val="2"/>
    <w:qFormat/>
    <w:uiPriority w:val="0"/>
    <w:rPr>
      <w:rFonts w:hAnsi="Calibri"/>
      <w:b/>
      <w:sz w:val="32"/>
    </w:rPr>
  </w:style>
  <w:style w:type="paragraph" w:customStyle="1" w:styleId="50">
    <w:name w:val="标题 2（绿盟科技）"/>
    <w:basedOn w:val="3"/>
    <w:next w:val="51"/>
    <w:qFormat/>
    <w:uiPriority w:val="0"/>
    <w:pPr>
      <w:tabs>
        <w:tab w:val="left" w:pos="1021"/>
      </w:tabs>
      <w:spacing w:before="260" w:after="260"/>
      <w:ind w:left="1021"/>
    </w:pPr>
    <w:rPr>
      <w:rFonts w:ascii="Arial" w:hAnsi="Arial" w:eastAsia="黑体" w:cs="Times New Roman"/>
      <w:kern w:val="2"/>
      <w:sz w:val="32"/>
    </w:rPr>
  </w:style>
  <w:style w:type="paragraph" w:customStyle="1" w:styleId="51">
    <w:name w:val="正文（绿盟科技）"/>
    <w:qFormat/>
    <w:uiPriority w:val="99"/>
    <w:pPr>
      <w:spacing w:line="360" w:lineRule="auto"/>
      <w:ind w:firstLine="200" w:firstLineChars="200"/>
    </w:pPr>
    <w:rPr>
      <w:rFonts w:ascii="Arial" w:hAnsi="Arial" w:eastAsia="宋体" w:cs="宋体"/>
      <w:sz w:val="24"/>
      <w:szCs w:val="21"/>
      <w:lang w:val="en-US" w:eastAsia="zh-CN" w:bidi="ar-SA"/>
    </w:rPr>
  </w:style>
  <w:style w:type="character" w:customStyle="1" w:styleId="52">
    <w:name w:val="标题 2 Char"/>
    <w:qFormat/>
    <w:uiPriority w:val="99"/>
    <w:rPr>
      <w:rFonts w:ascii="Cambria" w:hAnsi="Cambria" w:eastAsia="宋体" w:cstheme="majorBidi"/>
      <w:b/>
      <w:bCs/>
      <w:kern w:val="2"/>
      <w:sz w:val="32"/>
      <w:szCs w:val="32"/>
    </w:rPr>
  </w:style>
  <w:style w:type="character" w:customStyle="1" w:styleId="53">
    <w:name w:val="fontstyle01"/>
    <w:basedOn w:val="37"/>
    <w:qFormat/>
    <w:uiPriority w:val="0"/>
    <w:rPr>
      <w:rFonts w:hint="eastAsia" w:ascii="宋体" w:hAnsi="宋体" w:eastAsia="宋体"/>
      <w:color w:val="000000"/>
      <w:sz w:val="24"/>
      <w:szCs w:val="24"/>
    </w:rPr>
  </w:style>
  <w:style w:type="paragraph" w:customStyle="1" w:styleId="54">
    <w:name w:val="正文（首行缩进）"/>
    <w:basedOn w:val="1"/>
    <w:link w:val="55"/>
    <w:qFormat/>
    <w:uiPriority w:val="0"/>
    <w:pPr>
      <w:widowControl/>
      <w:jc w:val="left"/>
    </w:pPr>
    <w:rPr>
      <w:rFonts w:asciiTheme="minorHAnsi" w:hAnsiTheme="minorHAnsi" w:eastAsiaTheme="minorEastAsia"/>
      <w:sz w:val="24"/>
      <w:szCs w:val="22"/>
    </w:rPr>
  </w:style>
  <w:style w:type="character" w:customStyle="1" w:styleId="55">
    <w:name w:val="正文（首行缩进） 字符"/>
    <w:basedOn w:val="37"/>
    <w:link w:val="54"/>
    <w:qFormat/>
    <w:uiPriority w:val="0"/>
    <w:rPr>
      <w:rFonts w:asciiTheme="minorHAnsi" w:hAnsiTheme="minorHAnsi" w:eastAsiaTheme="minorEastAsia"/>
      <w:sz w:val="24"/>
      <w:szCs w:val="22"/>
    </w:rPr>
  </w:style>
  <w:style w:type="character" w:customStyle="1" w:styleId="56">
    <w:name w:val="标题 7 Char2"/>
    <w:basedOn w:val="37"/>
    <w:qFormat/>
    <w:uiPriority w:val="0"/>
    <w:rPr>
      <w:b/>
      <w:sz w:val="24"/>
    </w:rPr>
  </w:style>
  <w:style w:type="character" w:customStyle="1" w:styleId="57">
    <w:name w:val="标题 8 Char2"/>
    <w:basedOn w:val="37"/>
    <w:qFormat/>
    <w:uiPriority w:val="0"/>
    <w:rPr>
      <w:rFonts w:ascii="Arial" w:hAnsi="Arial" w:eastAsia="黑体"/>
      <w:kern w:val="2"/>
      <w:sz w:val="24"/>
      <w:szCs w:val="24"/>
    </w:rPr>
  </w:style>
  <w:style w:type="character" w:customStyle="1" w:styleId="58">
    <w:name w:val="标题 1 Char"/>
    <w:basedOn w:val="37"/>
    <w:qFormat/>
    <w:uiPriority w:val="9"/>
    <w:rPr>
      <w:b/>
      <w:kern w:val="2"/>
      <w:sz w:val="36"/>
    </w:rPr>
  </w:style>
  <w:style w:type="character" w:customStyle="1" w:styleId="59">
    <w:name w:val="标题 3 字符"/>
    <w:link w:val="4"/>
    <w:qFormat/>
    <w:uiPriority w:val="0"/>
    <w:rPr>
      <w:rFonts w:ascii="Times New Roman" w:hAnsi="Times New Roman"/>
      <w:b/>
      <w:sz w:val="28"/>
    </w:rPr>
  </w:style>
  <w:style w:type="character" w:customStyle="1" w:styleId="60">
    <w:name w:val="标题 4 字符"/>
    <w:link w:val="5"/>
    <w:qFormat/>
    <w:uiPriority w:val="0"/>
    <w:rPr>
      <w:b/>
      <w:sz w:val="24"/>
    </w:rPr>
  </w:style>
  <w:style w:type="character" w:customStyle="1" w:styleId="61">
    <w:name w:val="标题 5 字符"/>
    <w:link w:val="6"/>
    <w:qFormat/>
    <w:uiPriority w:val="9"/>
    <w:rPr>
      <w:rFonts w:ascii="Times New Roman" w:hAnsi="Times New Roman"/>
      <w:b/>
      <w:sz w:val="24"/>
    </w:rPr>
  </w:style>
  <w:style w:type="character" w:customStyle="1" w:styleId="62">
    <w:name w:val="标题 6 字符"/>
    <w:link w:val="7"/>
    <w:qFormat/>
    <w:uiPriority w:val="0"/>
    <w:rPr>
      <w:b/>
      <w:sz w:val="21"/>
    </w:rPr>
  </w:style>
  <w:style w:type="character" w:customStyle="1" w:styleId="63">
    <w:name w:val="标题 7 字符"/>
    <w:link w:val="8"/>
    <w:qFormat/>
    <w:uiPriority w:val="0"/>
    <w:rPr>
      <w:sz w:val="21"/>
    </w:rPr>
  </w:style>
  <w:style w:type="character" w:customStyle="1" w:styleId="64">
    <w:name w:val="标题 8 字符"/>
    <w:link w:val="9"/>
    <w:qFormat/>
    <w:uiPriority w:val="0"/>
    <w:rPr>
      <w:sz w:val="21"/>
    </w:rPr>
  </w:style>
  <w:style w:type="character" w:customStyle="1" w:styleId="65">
    <w:name w:val="标题 9 字符"/>
    <w:link w:val="10"/>
    <w:qFormat/>
    <w:uiPriority w:val="0"/>
    <w:rPr>
      <w:sz w:val="21"/>
    </w:rPr>
  </w:style>
  <w:style w:type="character" w:customStyle="1" w:styleId="66">
    <w:name w:val="TOC 1 字符"/>
    <w:basedOn w:val="37"/>
    <w:link w:val="26"/>
    <w:qFormat/>
    <w:uiPriority w:val="39"/>
    <w:rPr>
      <w:rFonts w:asciiTheme="minorHAnsi" w:hAnsiTheme="minorHAnsi" w:eastAsiaTheme="minorEastAsia"/>
      <w:b/>
      <w:kern w:val="24"/>
      <w:sz w:val="24"/>
    </w:rPr>
  </w:style>
  <w:style w:type="character" w:customStyle="1" w:styleId="67">
    <w:name w:val="TOC 2 字符"/>
    <w:link w:val="29"/>
    <w:qFormat/>
    <w:uiPriority w:val="39"/>
    <w:rPr>
      <w:rFonts w:ascii="Times New Roman" w:hAnsi="Times New Roman"/>
      <w:sz w:val="24"/>
    </w:rPr>
  </w:style>
  <w:style w:type="character" w:customStyle="1" w:styleId="68">
    <w:name w:val="页脚 Char"/>
    <w:basedOn w:val="37"/>
    <w:qFormat/>
    <w:uiPriority w:val="99"/>
    <w:rPr>
      <w:sz w:val="18"/>
      <w:szCs w:val="18"/>
    </w:rPr>
  </w:style>
  <w:style w:type="character" w:customStyle="1" w:styleId="69">
    <w:name w:val="页脚 字符"/>
    <w:basedOn w:val="37"/>
    <w:link w:val="24"/>
    <w:qFormat/>
    <w:uiPriority w:val="99"/>
    <w:rPr>
      <w:rFonts w:asciiTheme="minorHAnsi" w:hAnsiTheme="minorHAnsi" w:eastAsiaTheme="minorEastAsia"/>
      <w:sz w:val="18"/>
      <w:szCs w:val="22"/>
    </w:rPr>
  </w:style>
  <w:style w:type="character" w:customStyle="1" w:styleId="70">
    <w:name w:val="标题 字符"/>
    <w:basedOn w:val="37"/>
    <w:link w:val="32"/>
    <w:qFormat/>
    <w:uiPriority w:val="10"/>
    <w:rPr>
      <w:rFonts w:asciiTheme="majorHAnsi" w:hAnsiTheme="majorHAnsi" w:cstheme="majorBidi"/>
      <w:b/>
      <w:bCs/>
      <w:sz w:val="32"/>
      <w:szCs w:val="32"/>
    </w:rPr>
  </w:style>
  <w:style w:type="character" w:customStyle="1" w:styleId="71">
    <w:name w:val="正文文本 字符"/>
    <w:link w:val="16"/>
    <w:qFormat/>
    <w:uiPriority w:val="0"/>
    <w:rPr>
      <w:rFonts w:ascii="Times New Roman" w:hAnsi="Times New Roman"/>
      <w:sz w:val="28"/>
    </w:rPr>
  </w:style>
  <w:style w:type="character" w:customStyle="1" w:styleId="72">
    <w:name w:val="正文文本 Char1"/>
    <w:basedOn w:val="37"/>
    <w:qFormat/>
    <w:uiPriority w:val="1"/>
    <w:rPr>
      <w:rFonts w:ascii="Times New Roman" w:hAnsi="Times New Roman"/>
      <w:sz w:val="24"/>
      <w:szCs w:val="24"/>
    </w:rPr>
  </w:style>
  <w:style w:type="character" w:customStyle="1" w:styleId="73">
    <w:name w:val="副标题 字符"/>
    <w:link w:val="17"/>
    <w:qFormat/>
    <w:uiPriority w:val="0"/>
    <w:rPr>
      <w:sz w:val="24"/>
    </w:rPr>
  </w:style>
  <w:style w:type="character" w:customStyle="1" w:styleId="74">
    <w:name w:val="纯文本 Char"/>
    <w:basedOn w:val="37"/>
    <w:semiHidden/>
    <w:qFormat/>
    <w:uiPriority w:val="99"/>
    <w:rPr>
      <w:rFonts w:ascii="宋体" w:hAnsi="Courier New" w:eastAsia="宋体" w:cs="Courier New"/>
      <w:sz w:val="21"/>
      <w:szCs w:val="21"/>
    </w:rPr>
  </w:style>
  <w:style w:type="character" w:customStyle="1" w:styleId="75">
    <w:name w:val="纯文本 字符"/>
    <w:basedOn w:val="37"/>
    <w:link w:val="21"/>
    <w:qFormat/>
    <w:uiPriority w:val="0"/>
    <w:rPr>
      <w:rFonts w:ascii="宋体" w:hAnsi="Courier New"/>
      <w:kern w:val="2"/>
      <w:sz w:val="30"/>
    </w:rPr>
  </w:style>
  <w:style w:type="paragraph" w:styleId="76">
    <w:name w:val="No Spacing"/>
    <w:link w:val="77"/>
    <w:qFormat/>
    <w:uiPriority w:val="1"/>
    <w:pPr>
      <w:widowControl w:val="0"/>
      <w:jc w:val="center"/>
    </w:pPr>
    <w:rPr>
      <w:rFonts w:ascii="Times New Roman" w:hAnsi="Times New Roman" w:eastAsia="宋体" w:cs="宋体"/>
      <w:kern w:val="2"/>
      <w:sz w:val="24"/>
      <w:szCs w:val="22"/>
      <w:lang w:val="en-US" w:eastAsia="zh-CN" w:bidi="ar-SA"/>
    </w:rPr>
  </w:style>
  <w:style w:type="character" w:customStyle="1" w:styleId="77">
    <w:name w:val="无间隔 字符"/>
    <w:link w:val="76"/>
    <w:qFormat/>
    <w:uiPriority w:val="1"/>
    <w:rPr>
      <w:rFonts w:ascii="Times New Roman" w:hAnsi="Times New Roman"/>
      <w:kern w:val="2"/>
      <w:sz w:val="24"/>
      <w:szCs w:val="22"/>
    </w:rPr>
  </w:style>
  <w:style w:type="paragraph" w:styleId="78">
    <w:name w:val="List Paragraph"/>
    <w:next w:val="1"/>
    <w:qFormat/>
    <w:uiPriority w:val="34"/>
    <w:pPr>
      <w:wordWrap w:val="0"/>
      <w:ind w:left="850"/>
      <w:jc w:val="both"/>
    </w:pPr>
    <w:rPr>
      <w:rFonts w:ascii="宋体" w:hAnsi="宋体" w:eastAsia="宋体" w:cs="宋体"/>
      <w:sz w:val="21"/>
      <w:lang w:val="en-US" w:eastAsia="zh-CN" w:bidi="ar-SA"/>
    </w:rPr>
  </w:style>
  <w:style w:type="paragraph" w:styleId="79">
    <w:name w:val="Quote"/>
    <w:next w:val="1"/>
    <w:link w:val="80"/>
    <w:unhideWhenUsed/>
    <w:qFormat/>
    <w:uiPriority w:val="0"/>
    <w:pPr>
      <w:wordWrap w:val="0"/>
      <w:spacing w:before="200" w:after="160"/>
      <w:ind w:left="864" w:right="864"/>
      <w:jc w:val="center"/>
    </w:pPr>
    <w:rPr>
      <w:rFonts w:ascii="宋体" w:hAnsi="宋体" w:eastAsia="宋体" w:cs="宋体"/>
      <w:i/>
      <w:color w:val="404040"/>
      <w:sz w:val="21"/>
      <w:lang w:val="en-US" w:eastAsia="zh-CN" w:bidi="ar-SA"/>
    </w:rPr>
  </w:style>
  <w:style w:type="character" w:customStyle="1" w:styleId="80">
    <w:name w:val="引用 字符"/>
    <w:link w:val="79"/>
    <w:qFormat/>
    <w:uiPriority w:val="0"/>
    <w:rPr>
      <w:i/>
      <w:color w:val="404040"/>
      <w:sz w:val="21"/>
    </w:rPr>
  </w:style>
  <w:style w:type="paragraph" w:styleId="81">
    <w:name w:val="Intense Quote"/>
    <w:next w:val="1"/>
    <w:link w:val="82"/>
    <w:unhideWhenUsed/>
    <w:qFormat/>
    <w:uiPriority w:val="0"/>
    <w:pPr>
      <w:wordWrap w:val="0"/>
      <w:spacing w:before="360" w:after="360"/>
      <w:ind w:left="950" w:right="950"/>
      <w:jc w:val="center"/>
    </w:pPr>
    <w:rPr>
      <w:rFonts w:ascii="宋体" w:hAnsi="宋体" w:eastAsia="宋体" w:cs="宋体"/>
      <w:i/>
      <w:color w:val="5B9BD5"/>
      <w:sz w:val="21"/>
      <w:lang w:val="en-US" w:eastAsia="zh-CN" w:bidi="ar-SA"/>
    </w:rPr>
  </w:style>
  <w:style w:type="character" w:customStyle="1" w:styleId="82">
    <w:name w:val="明显引用 字符"/>
    <w:link w:val="81"/>
    <w:qFormat/>
    <w:uiPriority w:val="0"/>
    <w:rPr>
      <w:i/>
      <w:color w:val="5B9BD5"/>
      <w:sz w:val="21"/>
    </w:rPr>
  </w:style>
  <w:style w:type="character" w:customStyle="1" w:styleId="83">
    <w:name w:val="不明显强调1"/>
    <w:unhideWhenUsed/>
    <w:qFormat/>
    <w:uiPriority w:val="0"/>
    <w:rPr>
      <w:i/>
      <w:color w:val="404040"/>
      <w:sz w:val="21"/>
    </w:rPr>
  </w:style>
  <w:style w:type="character" w:customStyle="1" w:styleId="84">
    <w:name w:val="明显强调1"/>
    <w:unhideWhenUsed/>
    <w:qFormat/>
    <w:uiPriority w:val="0"/>
    <w:rPr>
      <w:i/>
      <w:color w:val="5B9BD5"/>
      <w:sz w:val="21"/>
    </w:rPr>
  </w:style>
  <w:style w:type="character" w:customStyle="1" w:styleId="85">
    <w:name w:val="不明显参考1"/>
    <w:unhideWhenUsed/>
    <w:qFormat/>
    <w:uiPriority w:val="0"/>
    <w:rPr>
      <w:color w:val="5A5A5A"/>
      <w:sz w:val="21"/>
    </w:rPr>
  </w:style>
  <w:style w:type="character" w:customStyle="1" w:styleId="86">
    <w:name w:val="明显参考1"/>
    <w:unhideWhenUsed/>
    <w:qFormat/>
    <w:uiPriority w:val="0"/>
    <w:rPr>
      <w:b/>
      <w:color w:val="5B9BD5"/>
      <w:sz w:val="21"/>
    </w:rPr>
  </w:style>
  <w:style w:type="character" w:customStyle="1" w:styleId="87">
    <w:name w:val="书籍标题1"/>
    <w:unhideWhenUsed/>
    <w:qFormat/>
    <w:uiPriority w:val="0"/>
    <w:rPr>
      <w:b/>
      <w:i/>
      <w:sz w:val="21"/>
    </w:rPr>
  </w:style>
  <w:style w:type="paragraph" w:customStyle="1" w:styleId="88">
    <w:name w:val="TOC 标题1"/>
    <w:next w:val="1"/>
    <w:qFormat/>
    <w:uiPriority w:val="39"/>
    <w:pPr>
      <w:wordWrap w:val="0"/>
    </w:pPr>
    <w:rPr>
      <w:rFonts w:ascii="宋体" w:hAnsi="宋体" w:eastAsia="宋体" w:cs="宋体"/>
      <w:color w:val="2E74B5"/>
      <w:sz w:val="32"/>
      <w:lang w:val="en-US" w:eastAsia="zh-CN" w:bidi="ar-SA"/>
    </w:rPr>
  </w:style>
  <w:style w:type="character" w:customStyle="1" w:styleId="89">
    <w:name w:val="标题 2 字符"/>
    <w:link w:val="3"/>
    <w:qFormat/>
    <w:uiPriority w:val="0"/>
    <w:rPr>
      <w:rFonts w:ascii="Times New Roman" w:hAnsi="Times New Roman"/>
      <w:b/>
      <w:sz w:val="28"/>
    </w:rPr>
  </w:style>
  <w:style w:type="character" w:customStyle="1" w:styleId="90">
    <w:name w:val="font51"/>
    <w:basedOn w:val="37"/>
    <w:qFormat/>
    <w:uiPriority w:val="0"/>
    <w:rPr>
      <w:rFonts w:hint="eastAsia" w:ascii="宋体" w:hAnsi="宋体" w:eastAsia="宋体" w:cs="宋体"/>
      <w:color w:val="000000"/>
      <w:sz w:val="20"/>
      <w:szCs w:val="20"/>
      <w:u w:val="none"/>
    </w:rPr>
  </w:style>
  <w:style w:type="character" w:customStyle="1" w:styleId="91">
    <w:name w:val="font01"/>
    <w:basedOn w:val="37"/>
    <w:qFormat/>
    <w:uiPriority w:val="0"/>
    <w:rPr>
      <w:rFonts w:hint="eastAsia" w:ascii="宋体" w:hAnsi="宋体" w:eastAsia="宋体" w:cs="宋体"/>
      <w:color w:val="000000"/>
      <w:sz w:val="24"/>
      <w:szCs w:val="24"/>
      <w:u w:val="none"/>
    </w:rPr>
  </w:style>
  <w:style w:type="character" w:customStyle="1" w:styleId="92">
    <w:name w:val="font41"/>
    <w:basedOn w:val="37"/>
    <w:qFormat/>
    <w:uiPriority w:val="0"/>
    <w:rPr>
      <w:rFonts w:hint="default" w:ascii="Times New Roman" w:hAnsi="Times New Roman" w:cs="Times New Roman"/>
      <w:color w:val="000000"/>
      <w:sz w:val="20"/>
      <w:szCs w:val="20"/>
      <w:u w:val="none"/>
    </w:rPr>
  </w:style>
  <w:style w:type="character" w:customStyle="1" w:styleId="93">
    <w:name w:val="l1"/>
    <w:basedOn w:val="37"/>
    <w:qFormat/>
    <w:uiPriority w:val="0"/>
  </w:style>
  <w:style w:type="character" w:customStyle="1" w:styleId="94">
    <w:name w:val="font21"/>
    <w:qFormat/>
    <w:uiPriority w:val="0"/>
    <w:rPr>
      <w:rFonts w:hint="eastAsia" w:ascii="宋体" w:hAnsi="宋体" w:eastAsia="宋体" w:cs="宋体"/>
      <w:color w:val="000000"/>
      <w:sz w:val="24"/>
      <w:szCs w:val="24"/>
      <w:u w:val="none"/>
      <w:vertAlign w:val="superscript"/>
    </w:rPr>
  </w:style>
  <w:style w:type="character" w:customStyle="1" w:styleId="95">
    <w:name w:val="font11"/>
    <w:basedOn w:val="37"/>
    <w:qFormat/>
    <w:uiPriority w:val="0"/>
    <w:rPr>
      <w:rFonts w:hint="default" w:ascii="Times New Roman" w:hAnsi="Times New Roman" w:cs="Times New Roman"/>
      <w:color w:val="000000"/>
      <w:sz w:val="20"/>
      <w:szCs w:val="20"/>
      <w:u w:val="none"/>
    </w:rPr>
  </w:style>
  <w:style w:type="character" w:customStyle="1" w:styleId="96">
    <w:name w:val="font81"/>
    <w:qFormat/>
    <w:uiPriority w:val="0"/>
    <w:rPr>
      <w:rFonts w:hint="eastAsia" w:ascii="宋体" w:hAnsi="宋体" w:eastAsia="宋体" w:cs="宋体"/>
      <w:color w:val="000000"/>
      <w:sz w:val="22"/>
      <w:szCs w:val="22"/>
      <w:u w:val="none"/>
      <w:vertAlign w:val="superscript"/>
    </w:rPr>
  </w:style>
  <w:style w:type="character" w:customStyle="1" w:styleId="97">
    <w:name w:val="font71"/>
    <w:qFormat/>
    <w:uiPriority w:val="0"/>
    <w:rPr>
      <w:rFonts w:hint="eastAsia" w:ascii="宋体" w:hAnsi="宋体" w:eastAsia="宋体" w:cs="宋体"/>
      <w:color w:val="000000"/>
      <w:sz w:val="21"/>
      <w:szCs w:val="21"/>
      <w:u w:val="none"/>
    </w:rPr>
  </w:style>
  <w:style w:type="character" w:customStyle="1" w:styleId="98">
    <w:name w:val="font31"/>
    <w:qFormat/>
    <w:uiPriority w:val="0"/>
    <w:rPr>
      <w:rFonts w:hint="eastAsia" w:ascii="宋体" w:hAnsi="宋体" w:eastAsia="宋体" w:cs="宋体"/>
      <w:color w:val="000000"/>
      <w:sz w:val="24"/>
      <w:szCs w:val="24"/>
      <w:u w:val="none"/>
    </w:rPr>
  </w:style>
  <w:style w:type="character" w:customStyle="1" w:styleId="99">
    <w:name w:val="font61"/>
    <w:basedOn w:val="37"/>
    <w:qFormat/>
    <w:uiPriority w:val="0"/>
    <w:rPr>
      <w:rFonts w:hint="eastAsia" w:ascii="宋体" w:hAnsi="宋体" w:eastAsia="宋体" w:cs="宋体"/>
      <w:color w:val="000000"/>
      <w:sz w:val="20"/>
      <w:szCs w:val="20"/>
      <w:u w:val="none"/>
    </w:rPr>
  </w:style>
  <w:style w:type="paragraph" w:customStyle="1" w:styleId="100">
    <w:name w:val="Char1"/>
    <w:basedOn w:val="1"/>
    <w:qFormat/>
    <w:uiPriority w:val="0"/>
    <w:pPr>
      <w:spacing w:beforeLines="50" w:afterLines="30" w:line="500" w:lineRule="exact"/>
    </w:pPr>
    <w:rPr>
      <w:rFonts w:ascii="黑体" w:eastAsia="黑体"/>
      <w:sz w:val="24"/>
      <w:szCs w:val="24"/>
    </w:rPr>
  </w:style>
  <w:style w:type="paragraph" w:customStyle="1" w:styleId="101">
    <w:name w:val="正文1"/>
    <w:basedOn w:val="1"/>
    <w:link w:val="102"/>
    <w:qFormat/>
    <w:uiPriority w:val="0"/>
    <w:pPr>
      <w:ind w:left="1260" w:leftChars="600" w:firstLine="540" w:firstLineChars="257"/>
    </w:pPr>
    <w:rPr>
      <w:rFonts w:hAnsi="宋体"/>
    </w:rPr>
  </w:style>
  <w:style w:type="character" w:customStyle="1" w:styleId="102">
    <w:name w:val="正文1 字符"/>
    <w:link w:val="101"/>
    <w:qFormat/>
    <w:uiPriority w:val="0"/>
    <w:rPr>
      <w:sz w:val="28"/>
    </w:rPr>
  </w:style>
  <w:style w:type="paragraph" w:customStyle="1" w:styleId="103">
    <w:name w:val="Char"/>
    <w:basedOn w:val="1"/>
    <w:qFormat/>
    <w:uiPriority w:val="0"/>
    <w:pPr>
      <w:spacing w:line="240" w:lineRule="auto"/>
      <w:ind w:firstLine="0"/>
    </w:pPr>
    <w:rPr>
      <w:rFonts w:eastAsia="黑体"/>
      <w:b/>
      <w:sz w:val="44"/>
    </w:rPr>
  </w:style>
  <w:style w:type="paragraph" w:customStyle="1" w:styleId="104">
    <w:name w:val="标题4"/>
    <w:basedOn w:val="5"/>
    <w:qFormat/>
    <w:uiPriority w:val="0"/>
    <w:pPr>
      <w:ind w:firstLine="560"/>
    </w:pPr>
  </w:style>
  <w:style w:type="paragraph" w:customStyle="1" w:styleId="105">
    <w:name w:val="p"/>
    <w:basedOn w:val="1"/>
    <w:qFormat/>
    <w:uiPriority w:val="0"/>
    <w:pPr>
      <w:widowControl/>
      <w:spacing w:line="525" w:lineRule="atLeast"/>
      <w:ind w:firstLine="375"/>
      <w:jc w:val="left"/>
    </w:pPr>
    <w:rPr>
      <w:sz w:val="24"/>
      <w:szCs w:val="24"/>
    </w:rPr>
  </w:style>
  <w:style w:type="paragraph" w:customStyle="1" w:styleId="106">
    <w:name w:val="p15"/>
    <w:basedOn w:val="1"/>
    <w:qFormat/>
    <w:uiPriority w:val="0"/>
    <w:pPr>
      <w:widowControl/>
    </w:pPr>
    <w:rPr>
      <w:szCs w:val="21"/>
    </w:rPr>
  </w:style>
  <w:style w:type="paragraph" w:customStyle="1" w:styleId="107">
    <w:name w:val="标题5"/>
    <w:basedOn w:val="6"/>
    <w:qFormat/>
    <w:uiPriority w:val="0"/>
    <w:pPr>
      <w:ind w:firstLine="560"/>
    </w:pPr>
  </w:style>
  <w:style w:type="paragraph" w:customStyle="1" w:styleId="108">
    <w:name w:val="报告正文"/>
    <w:basedOn w:val="1"/>
    <w:qFormat/>
    <w:uiPriority w:val="1"/>
    <w:pPr>
      <w:snapToGrid w:val="0"/>
      <w:spacing w:line="240" w:lineRule="auto"/>
      <w:ind w:firstLine="0"/>
      <w:jc w:val="center"/>
    </w:pPr>
    <w:rPr>
      <w:kern w:val="2"/>
      <w:sz w:val="24"/>
      <w:szCs w:val="24"/>
    </w:rPr>
  </w:style>
  <w:style w:type="character" w:customStyle="1" w:styleId="109">
    <w:name w:val="批注文字 字符"/>
    <w:link w:val="14"/>
    <w:qFormat/>
    <w:uiPriority w:val="99"/>
    <w:rPr>
      <w:rFonts w:ascii="Times New Roman" w:hAnsi="Times New Roman"/>
      <w:sz w:val="21"/>
    </w:rPr>
  </w:style>
  <w:style w:type="character" w:customStyle="1" w:styleId="110">
    <w:name w:val="页眉 字符"/>
    <w:basedOn w:val="37"/>
    <w:link w:val="25"/>
    <w:qFormat/>
    <w:uiPriority w:val="99"/>
    <w:rPr>
      <w:rFonts w:asciiTheme="minorHAnsi" w:hAnsiTheme="minorHAnsi" w:eastAsiaTheme="minorEastAsia"/>
      <w:sz w:val="18"/>
      <w:szCs w:val="18"/>
    </w:rPr>
  </w:style>
  <w:style w:type="character" w:customStyle="1" w:styleId="111">
    <w:name w:val="正文文本缩进 字符"/>
    <w:link w:val="18"/>
    <w:qFormat/>
    <w:uiPriority w:val="0"/>
    <w:rPr>
      <w:rFonts w:ascii="Times New Roman" w:hAnsi="Times New Roman"/>
      <w:sz w:val="28"/>
    </w:rPr>
  </w:style>
  <w:style w:type="character" w:customStyle="1" w:styleId="112">
    <w:name w:val="正文文本缩进 2 字符"/>
    <w:basedOn w:val="37"/>
    <w:link w:val="23"/>
    <w:qFormat/>
    <w:uiPriority w:val="0"/>
    <w:rPr>
      <w:rFonts w:ascii="Times New Roman" w:hAnsi="Times New Roman"/>
      <w:sz w:val="28"/>
    </w:rPr>
  </w:style>
  <w:style w:type="character" w:customStyle="1" w:styleId="113">
    <w:name w:val="正文文本首行缩进 字符"/>
    <w:basedOn w:val="71"/>
    <w:link w:val="34"/>
    <w:qFormat/>
    <w:uiPriority w:val="0"/>
    <w:rPr>
      <w:rFonts w:ascii="Times New Roman" w:hAnsi="Times New Roman"/>
      <w:sz w:val="28"/>
    </w:rPr>
  </w:style>
  <w:style w:type="character" w:customStyle="1" w:styleId="114">
    <w:name w:val="文档结构图 字符"/>
    <w:link w:val="13"/>
    <w:qFormat/>
    <w:uiPriority w:val="0"/>
    <w:rPr>
      <w:rFonts w:hAnsi="Times New Roman"/>
      <w:sz w:val="18"/>
      <w:szCs w:val="18"/>
    </w:rPr>
  </w:style>
  <w:style w:type="character" w:customStyle="1" w:styleId="115">
    <w:name w:val="批注主题 字符"/>
    <w:basedOn w:val="109"/>
    <w:link w:val="33"/>
    <w:qFormat/>
    <w:uiPriority w:val="0"/>
    <w:rPr>
      <w:rFonts w:ascii="Times New Roman" w:hAnsi="Times New Roman"/>
      <w:b/>
      <w:bCs/>
      <w:sz w:val="21"/>
    </w:rPr>
  </w:style>
  <w:style w:type="character" w:customStyle="1" w:styleId="116">
    <w:name w:val="正文文本 Char7"/>
    <w:basedOn w:val="37"/>
    <w:qFormat/>
    <w:uiPriority w:val="0"/>
    <w:rPr>
      <w:kern w:val="2"/>
      <w:sz w:val="30"/>
    </w:rPr>
  </w:style>
  <w:style w:type="paragraph" w:customStyle="1" w:styleId="117">
    <w:name w:val="font5"/>
    <w:basedOn w:val="1"/>
    <w:qFormat/>
    <w:uiPriority w:val="0"/>
    <w:pPr>
      <w:widowControl/>
      <w:spacing w:before="100" w:beforeAutospacing="1" w:after="100" w:afterAutospacing="1" w:line="240" w:lineRule="auto"/>
      <w:ind w:firstLine="0"/>
      <w:jc w:val="left"/>
    </w:pPr>
    <w:rPr>
      <w:rFonts w:ascii="Microsoft JhengHei" w:hAnsi="Microsoft JhengHei" w:eastAsia="Microsoft JhengHei"/>
      <w:b/>
      <w:bCs/>
      <w:color w:val="000000"/>
      <w:sz w:val="20"/>
    </w:rPr>
  </w:style>
  <w:style w:type="paragraph" w:customStyle="1" w:styleId="118">
    <w:name w:val="xl63"/>
    <w:basedOn w:val="1"/>
    <w:qFormat/>
    <w:uiPriority w:val="0"/>
    <w:pPr>
      <w:widowControl/>
      <w:pBdr>
        <w:top w:val="single" w:color="000000" w:sz="8" w:space="0"/>
        <w:bottom w:val="single" w:color="000000" w:sz="8" w:space="0"/>
        <w:right w:val="single" w:color="000000" w:sz="8" w:space="0"/>
      </w:pBdr>
      <w:spacing w:before="100" w:beforeAutospacing="1" w:after="100" w:afterAutospacing="1" w:line="240" w:lineRule="auto"/>
      <w:ind w:firstLine="0"/>
      <w:jc w:val="center"/>
      <w:textAlignment w:val="center"/>
    </w:pPr>
    <w:rPr>
      <w:rFonts w:hAnsi="宋体"/>
      <w:sz w:val="20"/>
    </w:rPr>
  </w:style>
  <w:style w:type="paragraph" w:customStyle="1" w:styleId="119">
    <w:name w:val="xl64"/>
    <w:basedOn w:val="1"/>
    <w:qFormat/>
    <w:uiPriority w:val="0"/>
    <w:pPr>
      <w:widowControl/>
      <w:pBdr>
        <w:left w:val="single" w:color="000000" w:sz="8" w:space="0"/>
        <w:bottom w:val="single" w:color="000000" w:sz="8" w:space="0"/>
        <w:right w:val="single" w:color="000000" w:sz="8" w:space="0"/>
      </w:pBdr>
      <w:spacing w:before="100" w:beforeAutospacing="1" w:after="100" w:afterAutospacing="1" w:line="240" w:lineRule="auto"/>
      <w:ind w:firstLine="0"/>
      <w:jc w:val="center"/>
      <w:textAlignment w:val="center"/>
    </w:pPr>
    <w:rPr>
      <w:rFonts w:ascii="Microsoft JhengHei" w:hAnsi="Microsoft JhengHei" w:eastAsia="Microsoft JhengHei"/>
      <w:b/>
      <w:bCs/>
      <w:sz w:val="20"/>
    </w:rPr>
  </w:style>
  <w:style w:type="paragraph" w:customStyle="1" w:styleId="120">
    <w:name w:val="xl65"/>
    <w:basedOn w:val="1"/>
    <w:qFormat/>
    <w:uiPriority w:val="0"/>
    <w:pPr>
      <w:widowControl/>
      <w:pBdr>
        <w:left w:val="single" w:color="000000" w:sz="8" w:space="0"/>
        <w:bottom w:val="single" w:color="000000" w:sz="8" w:space="0"/>
        <w:right w:val="single" w:color="000000" w:sz="8" w:space="0"/>
      </w:pBdr>
      <w:spacing w:before="100" w:beforeAutospacing="1" w:after="100" w:afterAutospacing="1" w:line="240" w:lineRule="auto"/>
      <w:ind w:firstLine="0"/>
      <w:jc w:val="center"/>
      <w:textAlignment w:val="center"/>
    </w:pPr>
    <w:rPr>
      <w:rFonts w:hAnsi="宋体"/>
      <w:sz w:val="20"/>
    </w:rPr>
  </w:style>
  <w:style w:type="paragraph" w:customStyle="1" w:styleId="121">
    <w:name w:val="xl66"/>
    <w:basedOn w:val="1"/>
    <w:qFormat/>
    <w:uiPriority w:val="0"/>
    <w:pPr>
      <w:widowControl/>
      <w:pBdr>
        <w:bottom w:val="single" w:color="000000" w:sz="8" w:space="0"/>
        <w:right w:val="single" w:color="000000" w:sz="8" w:space="0"/>
      </w:pBdr>
      <w:spacing w:before="100" w:beforeAutospacing="1" w:after="100" w:afterAutospacing="1" w:line="240" w:lineRule="auto"/>
      <w:ind w:firstLine="0"/>
      <w:jc w:val="center"/>
      <w:textAlignment w:val="center"/>
    </w:pPr>
    <w:rPr>
      <w:rFonts w:hAnsi="宋体"/>
      <w:sz w:val="20"/>
    </w:rPr>
  </w:style>
  <w:style w:type="paragraph" w:customStyle="1" w:styleId="122">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ind w:firstLine="0"/>
      <w:jc w:val="center"/>
      <w:textAlignment w:val="center"/>
    </w:pPr>
    <w:rPr>
      <w:rFonts w:hAnsi="宋体"/>
      <w:sz w:val="20"/>
    </w:rPr>
  </w:style>
  <w:style w:type="paragraph" w:customStyle="1" w:styleId="123">
    <w:name w:val="xl68"/>
    <w:basedOn w:val="1"/>
    <w:qFormat/>
    <w:uiPriority w:val="0"/>
    <w:pPr>
      <w:widowControl/>
      <w:pBdr>
        <w:bottom w:val="single" w:color="000000" w:sz="8" w:space="0"/>
        <w:right w:val="single" w:color="000000" w:sz="8" w:space="0"/>
      </w:pBdr>
      <w:spacing w:before="100" w:beforeAutospacing="1" w:after="100" w:afterAutospacing="1" w:line="240" w:lineRule="auto"/>
      <w:ind w:firstLine="0"/>
      <w:jc w:val="center"/>
      <w:textAlignment w:val="center"/>
    </w:pPr>
    <w:rPr>
      <w:rFonts w:ascii="Arial" w:hAnsi="Arial" w:cs="Arial"/>
      <w:b/>
      <w:bCs/>
      <w:sz w:val="20"/>
    </w:rPr>
  </w:style>
  <w:style w:type="paragraph" w:customStyle="1" w:styleId="124">
    <w:name w:val="xl69"/>
    <w:basedOn w:val="1"/>
    <w:qFormat/>
    <w:uiPriority w:val="0"/>
    <w:pPr>
      <w:widowControl/>
      <w:pBdr>
        <w:bottom w:val="single" w:color="000000" w:sz="8" w:space="0"/>
        <w:right w:val="single" w:color="000000" w:sz="8" w:space="0"/>
      </w:pBdr>
      <w:spacing w:before="100" w:beforeAutospacing="1" w:after="100" w:afterAutospacing="1" w:line="240" w:lineRule="auto"/>
      <w:ind w:firstLine="0"/>
      <w:jc w:val="center"/>
      <w:textAlignment w:val="center"/>
    </w:pPr>
    <w:rPr>
      <w:rFonts w:ascii="Calibri" w:hAnsi="Calibri" w:cs="Calibri"/>
      <w:sz w:val="24"/>
      <w:szCs w:val="24"/>
    </w:rPr>
  </w:style>
  <w:style w:type="paragraph" w:customStyle="1" w:styleId="125">
    <w:name w:val="xl70"/>
    <w:basedOn w:val="1"/>
    <w:qFormat/>
    <w:uiPriority w:val="0"/>
    <w:pPr>
      <w:widowControl/>
      <w:pBdr>
        <w:left w:val="single" w:color="000000" w:sz="8" w:space="0"/>
        <w:bottom w:val="single" w:color="000000" w:sz="8" w:space="0"/>
        <w:right w:val="single" w:color="000000" w:sz="8" w:space="0"/>
      </w:pBdr>
      <w:spacing w:before="100" w:beforeAutospacing="1" w:after="100" w:afterAutospacing="1" w:line="240" w:lineRule="auto"/>
      <w:ind w:firstLine="0"/>
      <w:jc w:val="center"/>
      <w:textAlignment w:val="center"/>
    </w:pPr>
    <w:rPr>
      <w:rFonts w:ascii="Calibri" w:hAnsi="Calibri" w:cs="Calibri"/>
      <w:sz w:val="24"/>
      <w:szCs w:val="24"/>
    </w:rPr>
  </w:style>
  <w:style w:type="paragraph" w:customStyle="1" w:styleId="126">
    <w:name w:val="xl71"/>
    <w:basedOn w:val="1"/>
    <w:qFormat/>
    <w:uiPriority w:val="0"/>
    <w:pPr>
      <w:widowControl/>
      <w:pBdr>
        <w:top w:val="single" w:color="000000" w:sz="8" w:space="0"/>
        <w:bottom w:val="single" w:color="000000" w:sz="8" w:space="0"/>
        <w:right w:val="single" w:color="000000" w:sz="8" w:space="0"/>
      </w:pBdr>
      <w:spacing w:before="100" w:beforeAutospacing="1" w:after="100" w:afterAutospacing="1" w:line="240" w:lineRule="auto"/>
      <w:ind w:firstLine="0"/>
      <w:jc w:val="center"/>
      <w:textAlignment w:val="center"/>
    </w:pPr>
    <w:rPr>
      <w:rFonts w:ascii="Calibri" w:hAnsi="Calibri" w:cs="Calibri"/>
      <w:sz w:val="24"/>
      <w:szCs w:val="24"/>
    </w:rPr>
  </w:style>
  <w:style w:type="paragraph" w:customStyle="1" w:styleId="127">
    <w:name w:val="xl72"/>
    <w:basedOn w:val="1"/>
    <w:qFormat/>
    <w:uiPriority w:val="0"/>
    <w:pPr>
      <w:widowControl/>
      <w:pBdr>
        <w:bottom w:val="single" w:color="000000" w:sz="8" w:space="0"/>
      </w:pBdr>
      <w:spacing w:before="100" w:beforeAutospacing="1" w:after="100" w:afterAutospacing="1" w:line="240" w:lineRule="auto"/>
      <w:ind w:firstLine="0"/>
      <w:jc w:val="center"/>
      <w:textAlignment w:val="center"/>
    </w:pPr>
    <w:rPr>
      <w:rFonts w:hAnsi="宋体"/>
      <w:sz w:val="20"/>
    </w:rPr>
  </w:style>
  <w:style w:type="paragraph" w:customStyle="1" w:styleId="128">
    <w:name w:val="xl7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ind w:firstLine="0"/>
      <w:jc w:val="center"/>
      <w:textAlignment w:val="center"/>
    </w:pPr>
    <w:rPr>
      <w:rFonts w:ascii="Calibri" w:hAnsi="Calibri" w:cs="Calibri"/>
      <w:sz w:val="24"/>
      <w:szCs w:val="24"/>
    </w:rPr>
  </w:style>
  <w:style w:type="paragraph" w:customStyle="1" w:styleId="129">
    <w:name w:val="xl74"/>
    <w:basedOn w:val="1"/>
    <w:qFormat/>
    <w:uiPriority w:val="0"/>
    <w:pPr>
      <w:widowControl/>
      <w:spacing w:before="100" w:beforeAutospacing="1" w:after="100" w:afterAutospacing="1" w:line="240" w:lineRule="auto"/>
      <w:ind w:firstLine="0"/>
      <w:jc w:val="center"/>
      <w:textAlignment w:val="center"/>
    </w:pPr>
    <w:rPr>
      <w:rFonts w:hAnsi="宋体"/>
      <w:sz w:val="24"/>
      <w:szCs w:val="24"/>
    </w:rPr>
  </w:style>
  <w:style w:type="paragraph" w:customStyle="1" w:styleId="130">
    <w:name w:val="Char Char Char Char"/>
    <w:basedOn w:val="1"/>
    <w:qFormat/>
    <w:uiPriority w:val="0"/>
    <w:pPr>
      <w:widowControl/>
      <w:spacing w:after="160" w:line="240" w:lineRule="exact"/>
      <w:jc w:val="left"/>
    </w:pPr>
  </w:style>
  <w:style w:type="character" w:customStyle="1" w:styleId="131">
    <w:name w:val="正文文本 3 字符"/>
    <w:basedOn w:val="37"/>
    <w:link w:val="15"/>
    <w:qFormat/>
    <w:uiPriority w:val="0"/>
    <w:rPr>
      <w:rFonts w:ascii="Times New Roman" w:hAnsi="Times New Roman"/>
      <w:sz w:val="16"/>
      <w:szCs w:val="16"/>
    </w:rPr>
  </w:style>
  <w:style w:type="paragraph" w:customStyle="1" w:styleId="132">
    <w:name w:val="Revision"/>
    <w:hidden/>
    <w:unhideWhenUsed/>
    <w:qFormat/>
    <w:uiPriority w:val="99"/>
    <w:rPr>
      <w:rFonts w:ascii="Times New Roman" w:hAnsi="Times New Roman" w:eastAsia="宋体" w:cs="宋体"/>
      <w:sz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47B87-157C-43AB-A743-11A3442BED8E}">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6621</Words>
  <Characters>6840</Characters>
  <Lines>50</Lines>
  <Paragraphs>14</Paragraphs>
  <TotalTime>183</TotalTime>
  <ScaleCrop>false</ScaleCrop>
  <LinksUpToDate>false</LinksUpToDate>
  <CharactersWithSpaces>6899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2022-10-27T02:33:00Z</dcterms:created>
  <dc:creator>liweixin</dc:creator>
  <cp:lastModifiedBy>村长</cp:lastModifiedBy>
  <cp:lastPrinted>2025-04-06T01:32:00Z</cp:lastPrinted>
  <dcterms:modified xsi:type="dcterms:W3CDTF">2025-04-21T13:21:57Z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eyJoZGlkIjoiMzEwNTM5NzYwMDRjMzkwZTVkZjY2ODkwMGIxNGU0OTUiLCJ1c2VySWQiOiI3NjI0NzI5NDgifQ==</vt:lpwstr>
  </property>
  <property fmtid="{D5CDD505-2E9C-101B-9397-08002B2CF9AE}" pid="3" name="KSOProductBuildVer">
    <vt:lpwstr>2052-12.1.0.20784</vt:lpwstr>
  </property>
  <property fmtid="{D5CDD505-2E9C-101B-9397-08002B2CF9AE}" pid="4" name="ICV">
    <vt:lpwstr>86AFB41535BC4514B02A73D64FDCD48D_13</vt:lpwstr>
  </property>
</Properties>
</file>